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57" w:rsidRPr="00B56802" w:rsidRDefault="005B7A57" w:rsidP="005B7A57">
      <w:pPr>
        <w:ind w:right="424"/>
        <w:jc w:val="center"/>
        <w:rPr>
          <w:b/>
          <w:sz w:val="28"/>
          <w:szCs w:val="28"/>
        </w:rPr>
      </w:pPr>
      <w:r w:rsidRPr="00B56802">
        <w:rPr>
          <w:b/>
          <w:sz w:val="28"/>
          <w:szCs w:val="28"/>
        </w:rPr>
        <w:t xml:space="preserve">Информация </w:t>
      </w:r>
    </w:p>
    <w:p w:rsidR="005B7A57" w:rsidRPr="00B56802" w:rsidRDefault="005B7A57" w:rsidP="005B7A57">
      <w:pPr>
        <w:ind w:right="424"/>
        <w:jc w:val="center"/>
        <w:rPr>
          <w:b/>
          <w:sz w:val="28"/>
          <w:szCs w:val="28"/>
        </w:rPr>
      </w:pPr>
      <w:r w:rsidRPr="00B56802">
        <w:rPr>
          <w:b/>
          <w:sz w:val="28"/>
          <w:szCs w:val="28"/>
        </w:rPr>
        <w:t>о ходе реализации госпрограммы «Развитие транспортной систем</w:t>
      </w:r>
      <w:r w:rsidR="00265733">
        <w:rPr>
          <w:b/>
          <w:sz w:val="28"/>
          <w:szCs w:val="28"/>
        </w:rPr>
        <w:t>ы РТ на 2017-2024 годы» на 01.01.2023</w:t>
      </w:r>
      <w:r w:rsidRPr="00B56802">
        <w:rPr>
          <w:b/>
          <w:sz w:val="28"/>
          <w:szCs w:val="28"/>
        </w:rPr>
        <w:t xml:space="preserve"> г.</w:t>
      </w:r>
    </w:p>
    <w:p w:rsidR="005B7A57" w:rsidRPr="00B56802" w:rsidRDefault="005B7A57" w:rsidP="005B7A57">
      <w:pPr>
        <w:ind w:right="424" w:firstLine="567"/>
        <w:jc w:val="center"/>
        <w:rPr>
          <w:rFonts w:eastAsiaTheme="minorHAnsi"/>
          <w:b/>
          <w:sz w:val="27"/>
          <w:szCs w:val="27"/>
          <w:lang w:eastAsia="en-US"/>
        </w:rPr>
      </w:pPr>
    </w:p>
    <w:p w:rsidR="005B7A57" w:rsidRPr="00B56802" w:rsidRDefault="005B7A57" w:rsidP="005B7A57">
      <w:pPr>
        <w:ind w:right="-1" w:firstLine="567"/>
        <w:jc w:val="both"/>
        <w:rPr>
          <w:rFonts w:eastAsiaTheme="minorHAnsi"/>
          <w:lang w:eastAsia="en-US"/>
        </w:rPr>
      </w:pPr>
      <w:r w:rsidRPr="00B56802">
        <w:rPr>
          <w:rFonts w:eastAsiaTheme="minorHAnsi"/>
          <w:lang w:eastAsia="en-US"/>
        </w:rPr>
        <w:t>Министерство дорожно-транспортного комплекса Республики Тыва работает по трем направлениям:</w:t>
      </w:r>
    </w:p>
    <w:p w:rsidR="005B7A57" w:rsidRPr="00B56802" w:rsidRDefault="005B7A57" w:rsidP="005B7A57">
      <w:pPr>
        <w:ind w:right="-1" w:firstLine="567"/>
        <w:contextualSpacing/>
        <w:jc w:val="both"/>
        <w:rPr>
          <w:rFonts w:eastAsiaTheme="minorHAnsi"/>
          <w:lang w:eastAsia="en-US"/>
        </w:rPr>
      </w:pPr>
      <w:r w:rsidRPr="00B56802">
        <w:rPr>
          <w:rFonts w:eastAsiaTheme="minorHAnsi"/>
          <w:lang w:eastAsia="en-US"/>
        </w:rPr>
        <w:t>1. Автомобильные дороги и дорожное хозяйство, в том числе: строительство, реконструкция, капитальный ремонт, ремонт и содержание автомобильных дорог и искусственных сооружений на них.</w:t>
      </w:r>
    </w:p>
    <w:p w:rsidR="005B7A57" w:rsidRPr="00B56802" w:rsidRDefault="005B7A57" w:rsidP="005B7A57">
      <w:pPr>
        <w:numPr>
          <w:ilvl w:val="0"/>
          <w:numId w:val="2"/>
        </w:numPr>
        <w:spacing w:after="200" w:line="276" w:lineRule="auto"/>
        <w:ind w:right="-1"/>
        <w:contextualSpacing/>
        <w:jc w:val="both"/>
        <w:rPr>
          <w:rFonts w:eastAsiaTheme="minorHAnsi"/>
          <w:lang w:eastAsia="en-US"/>
        </w:rPr>
      </w:pPr>
      <w:r w:rsidRPr="00B56802">
        <w:rPr>
          <w:rFonts w:eastAsiaTheme="minorHAnsi"/>
          <w:lang w:eastAsia="en-US"/>
        </w:rPr>
        <w:t>Транспорт, в том числе: авиационный, автомобильный и водный транспорт.</w:t>
      </w:r>
    </w:p>
    <w:p w:rsidR="005B7A57" w:rsidRPr="00B56802" w:rsidRDefault="005B7A57" w:rsidP="005B7A57">
      <w:pPr>
        <w:ind w:right="-1" w:firstLine="567"/>
        <w:contextualSpacing/>
        <w:jc w:val="both"/>
        <w:rPr>
          <w:rFonts w:eastAsiaTheme="minorHAnsi"/>
          <w:lang w:eastAsia="en-US"/>
        </w:rPr>
      </w:pPr>
      <w:r w:rsidRPr="00B56802">
        <w:rPr>
          <w:rFonts w:eastAsiaTheme="minorHAnsi"/>
          <w:lang w:eastAsia="en-US"/>
        </w:rPr>
        <w:t>3. Безопасность дорожного движения, в том числе выявление нарушений ПДД, пропаганда (профилактика) ПДД, организация дорожного движения (нанесение дорожной разметки, установка светофорных объектов, линий электроосвещения и т.д.).</w:t>
      </w:r>
    </w:p>
    <w:p w:rsidR="005B7A57" w:rsidRPr="00B56802" w:rsidRDefault="005B7A57" w:rsidP="005B7A57">
      <w:pPr>
        <w:ind w:right="-1" w:firstLine="567"/>
        <w:contextualSpacing/>
        <w:jc w:val="both"/>
        <w:rPr>
          <w:rFonts w:eastAsiaTheme="minorHAnsi"/>
          <w:lang w:eastAsia="en-US"/>
        </w:rPr>
      </w:pPr>
    </w:p>
    <w:p w:rsidR="005B7A57" w:rsidRPr="00B56802" w:rsidRDefault="005B7A57" w:rsidP="005B7A57">
      <w:pPr>
        <w:ind w:right="424" w:firstLine="567"/>
        <w:jc w:val="center"/>
        <w:rPr>
          <w:rFonts w:eastAsiaTheme="minorHAnsi"/>
          <w:b/>
          <w:i/>
          <w:lang w:eastAsia="en-US"/>
        </w:rPr>
      </w:pPr>
      <w:r w:rsidRPr="00B56802">
        <w:rPr>
          <w:rFonts w:eastAsiaTheme="minorHAnsi"/>
          <w:b/>
          <w:i/>
          <w:lang w:eastAsia="en-US"/>
        </w:rPr>
        <w:t xml:space="preserve">Исполнение ГП «Развитие транспортной системы РТ </w:t>
      </w:r>
    </w:p>
    <w:p w:rsidR="005B7A57" w:rsidRPr="00B56802" w:rsidRDefault="005B7A57" w:rsidP="005B7A57">
      <w:pPr>
        <w:ind w:right="424" w:firstLine="567"/>
        <w:jc w:val="center"/>
        <w:rPr>
          <w:rFonts w:eastAsiaTheme="minorHAnsi"/>
          <w:b/>
          <w:i/>
          <w:lang w:eastAsia="en-US"/>
        </w:rPr>
      </w:pPr>
      <w:r w:rsidRPr="00B56802">
        <w:rPr>
          <w:rFonts w:eastAsiaTheme="minorHAnsi"/>
          <w:b/>
          <w:i/>
          <w:lang w:eastAsia="en-US"/>
        </w:rPr>
        <w:t xml:space="preserve">на 2017-2024 годы» </w:t>
      </w:r>
    </w:p>
    <w:p w:rsidR="005B7A57" w:rsidRPr="00B56802" w:rsidRDefault="005B7A57" w:rsidP="005B7A57">
      <w:pPr>
        <w:ind w:right="-1" w:firstLine="567"/>
        <w:jc w:val="right"/>
        <w:rPr>
          <w:rFonts w:eastAsiaTheme="minorHAnsi"/>
          <w:b/>
          <w:i/>
          <w:lang w:eastAsia="en-US"/>
        </w:rPr>
      </w:pPr>
      <w:r w:rsidRPr="00B56802">
        <w:rPr>
          <w:rFonts w:eastAsiaTheme="minorHAnsi"/>
          <w:b/>
          <w:i/>
          <w:lang w:eastAsia="en-US"/>
        </w:rPr>
        <w:t xml:space="preserve">    (тыс. рублей)</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02"/>
        <w:gridCol w:w="1701"/>
        <w:gridCol w:w="2268"/>
        <w:gridCol w:w="1559"/>
      </w:tblGrid>
      <w:tr w:rsidR="005B7A57" w:rsidRPr="00B56802" w:rsidTr="005B7A57">
        <w:trPr>
          <w:trHeight w:val="527"/>
        </w:trPr>
        <w:tc>
          <w:tcPr>
            <w:tcW w:w="4402" w:type="dxa"/>
            <w:shd w:val="clear" w:color="auto" w:fill="78D6EA"/>
            <w:tcMar>
              <w:top w:w="72" w:type="dxa"/>
              <w:left w:w="144" w:type="dxa"/>
              <w:bottom w:w="72" w:type="dxa"/>
              <w:right w:w="144" w:type="dxa"/>
            </w:tcMar>
            <w:hideMark/>
          </w:tcPr>
          <w:p w:rsidR="005B7A57" w:rsidRPr="00B56802" w:rsidRDefault="005B7A57" w:rsidP="005B7A57">
            <w:pPr>
              <w:ind w:right="424" w:firstLine="567"/>
              <w:jc w:val="center"/>
              <w:rPr>
                <w:rFonts w:eastAsiaTheme="minorHAnsi"/>
                <w:lang w:eastAsia="en-US"/>
              </w:rPr>
            </w:pPr>
            <w:r w:rsidRPr="00B56802">
              <w:rPr>
                <w:rFonts w:eastAsiaTheme="minorHAnsi"/>
                <w:b/>
                <w:bCs/>
                <w:color w:val="000000"/>
                <w:kern w:val="24"/>
                <w:lang w:eastAsia="en-US"/>
              </w:rPr>
              <w:t>Наименование подпрограммы</w:t>
            </w:r>
          </w:p>
        </w:tc>
        <w:tc>
          <w:tcPr>
            <w:tcW w:w="1701" w:type="dxa"/>
            <w:shd w:val="clear" w:color="auto" w:fill="78D6EA"/>
            <w:tcMar>
              <w:top w:w="72" w:type="dxa"/>
              <w:left w:w="144" w:type="dxa"/>
              <w:bottom w:w="72" w:type="dxa"/>
              <w:right w:w="144" w:type="dxa"/>
            </w:tcMar>
            <w:hideMark/>
          </w:tcPr>
          <w:p w:rsidR="005B7A57" w:rsidRPr="00B56802" w:rsidRDefault="005B7A57" w:rsidP="005B7A57">
            <w:pPr>
              <w:ind w:right="-2"/>
              <w:jc w:val="center"/>
              <w:rPr>
                <w:rFonts w:eastAsiaTheme="minorHAnsi"/>
                <w:b/>
                <w:bCs/>
                <w:color w:val="000000"/>
                <w:kern w:val="24"/>
                <w:lang w:eastAsia="en-US"/>
              </w:rPr>
            </w:pPr>
            <w:r w:rsidRPr="00B56802">
              <w:rPr>
                <w:rFonts w:eastAsiaTheme="minorHAnsi"/>
                <w:b/>
                <w:bCs/>
                <w:color w:val="000000"/>
                <w:kern w:val="24"/>
                <w:lang w:eastAsia="en-US"/>
              </w:rPr>
              <w:t>План на 2022 г.</w:t>
            </w:r>
          </w:p>
          <w:p w:rsidR="005B7A57" w:rsidRPr="00B56802" w:rsidRDefault="005B7A57" w:rsidP="005B7A57">
            <w:pPr>
              <w:ind w:right="-2"/>
              <w:jc w:val="center"/>
              <w:rPr>
                <w:rFonts w:eastAsiaTheme="minorHAnsi"/>
                <w:lang w:eastAsia="en-US"/>
              </w:rPr>
            </w:pPr>
          </w:p>
        </w:tc>
        <w:tc>
          <w:tcPr>
            <w:tcW w:w="2268" w:type="dxa"/>
            <w:shd w:val="clear" w:color="auto" w:fill="78D6EA"/>
            <w:tcMar>
              <w:top w:w="72" w:type="dxa"/>
              <w:left w:w="144" w:type="dxa"/>
              <w:bottom w:w="72" w:type="dxa"/>
              <w:right w:w="144" w:type="dxa"/>
            </w:tcMar>
            <w:hideMark/>
          </w:tcPr>
          <w:p w:rsidR="005B7A57" w:rsidRPr="00B56802" w:rsidRDefault="00A415DD" w:rsidP="005B7A57">
            <w:pPr>
              <w:ind w:right="-2"/>
              <w:jc w:val="center"/>
              <w:rPr>
                <w:rFonts w:eastAsiaTheme="minorHAnsi"/>
                <w:lang w:eastAsia="en-US"/>
              </w:rPr>
            </w:pPr>
            <w:r w:rsidRPr="00B56802">
              <w:rPr>
                <w:rFonts w:eastAsiaTheme="minorHAnsi"/>
                <w:b/>
                <w:bCs/>
                <w:color w:val="000000"/>
                <w:kern w:val="24"/>
                <w:lang w:eastAsia="en-US"/>
              </w:rPr>
              <w:t>Финансирование на 31</w:t>
            </w:r>
            <w:r w:rsidR="004C515B" w:rsidRPr="00B56802">
              <w:rPr>
                <w:rFonts w:eastAsiaTheme="minorHAnsi"/>
                <w:b/>
                <w:bCs/>
                <w:color w:val="000000"/>
                <w:kern w:val="24"/>
                <w:lang w:eastAsia="en-US"/>
              </w:rPr>
              <w:t>.12</w:t>
            </w:r>
            <w:r w:rsidR="005B7A57" w:rsidRPr="00B56802">
              <w:rPr>
                <w:rFonts w:eastAsiaTheme="minorHAnsi"/>
                <w:b/>
                <w:bCs/>
                <w:color w:val="000000"/>
                <w:kern w:val="24"/>
                <w:lang w:eastAsia="en-US"/>
              </w:rPr>
              <w:t>.2022 г.</w:t>
            </w:r>
          </w:p>
        </w:tc>
        <w:tc>
          <w:tcPr>
            <w:tcW w:w="1559" w:type="dxa"/>
            <w:shd w:val="clear" w:color="auto" w:fill="78D6EA"/>
            <w:tcMar>
              <w:top w:w="72" w:type="dxa"/>
              <w:left w:w="144" w:type="dxa"/>
              <w:bottom w:w="72" w:type="dxa"/>
              <w:right w:w="144" w:type="dxa"/>
            </w:tcMar>
            <w:hideMark/>
          </w:tcPr>
          <w:p w:rsidR="005B7A57" w:rsidRPr="00B56802" w:rsidRDefault="005B7A57" w:rsidP="005B7A57">
            <w:pPr>
              <w:ind w:right="-2"/>
              <w:jc w:val="center"/>
              <w:rPr>
                <w:rFonts w:eastAsiaTheme="minorHAnsi"/>
                <w:b/>
                <w:bCs/>
                <w:color w:val="000000"/>
                <w:kern w:val="24"/>
                <w:lang w:eastAsia="en-US"/>
              </w:rPr>
            </w:pPr>
            <w:r w:rsidRPr="00B56802">
              <w:rPr>
                <w:rFonts w:eastAsiaTheme="minorHAnsi"/>
                <w:b/>
                <w:bCs/>
                <w:color w:val="000000"/>
                <w:kern w:val="24"/>
                <w:lang w:eastAsia="en-US"/>
              </w:rPr>
              <w:t>Исп., %</w:t>
            </w:r>
          </w:p>
          <w:p w:rsidR="005B7A57" w:rsidRPr="00B56802" w:rsidRDefault="005B7A57" w:rsidP="005B7A57">
            <w:pPr>
              <w:ind w:right="-2"/>
              <w:jc w:val="center"/>
              <w:rPr>
                <w:rFonts w:eastAsiaTheme="minorHAnsi"/>
                <w:lang w:eastAsia="en-US"/>
              </w:rPr>
            </w:pPr>
          </w:p>
        </w:tc>
      </w:tr>
      <w:tr w:rsidR="005B7A57" w:rsidRPr="00B56802" w:rsidTr="005B7A57">
        <w:trPr>
          <w:trHeight w:val="71"/>
        </w:trPr>
        <w:tc>
          <w:tcPr>
            <w:tcW w:w="4402" w:type="dxa"/>
            <w:shd w:val="clear" w:color="auto" w:fill="CDE0E8"/>
            <w:tcMar>
              <w:top w:w="72" w:type="dxa"/>
              <w:left w:w="144" w:type="dxa"/>
              <w:bottom w:w="72" w:type="dxa"/>
              <w:right w:w="144" w:type="dxa"/>
            </w:tcMar>
            <w:vAlign w:val="center"/>
            <w:hideMark/>
          </w:tcPr>
          <w:p w:rsidR="005B7A57" w:rsidRPr="00B56802" w:rsidRDefault="005B7A57" w:rsidP="005B7A57">
            <w:pPr>
              <w:ind w:right="424" w:firstLine="276"/>
              <w:jc w:val="both"/>
              <w:rPr>
                <w:rFonts w:eastAsiaTheme="minorHAnsi"/>
                <w:b/>
                <w:lang w:eastAsia="en-US"/>
              </w:rPr>
            </w:pPr>
            <w:r w:rsidRPr="00B56802">
              <w:rPr>
                <w:rFonts w:eastAsiaTheme="minorHAnsi"/>
                <w:b/>
                <w:color w:val="000000"/>
                <w:kern w:val="24"/>
                <w:lang w:eastAsia="en-US"/>
              </w:rPr>
              <w:t>ВСЕГО:</w:t>
            </w:r>
          </w:p>
        </w:tc>
        <w:tc>
          <w:tcPr>
            <w:tcW w:w="1701" w:type="dxa"/>
            <w:shd w:val="clear" w:color="auto" w:fill="CDE0E8"/>
            <w:tcMar>
              <w:top w:w="72" w:type="dxa"/>
              <w:left w:w="144" w:type="dxa"/>
              <w:bottom w:w="72" w:type="dxa"/>
              <w:right w:w="144" w:type="dxa"/>
            </w:tcMar>
            <w:vAlign w:val="center"/>
            <w:hideMark/>
          </w:tcPr>
          <w:p w:rsidR="005B7A57" w:rsidRPr="00B56802" w:rsidRDefault="00A415DD" w:rsidP="005B7A57">
            <w:pPr>
              <w:ind w:right="-2"/>
              <w:jc w:val="center"/>
              <w:rPr>
                <w:rFonts w:eastAsiaTheme="minorHAnsi"/>
                <w:b/>
                <w:lang w:eastAsia="en-US"/>
              </w:rPr>
            </w:pPr>
            <w:r w:rsidRPr="00B56802">
              <w:rPr>
                <w:rFonts w:eastAsiaTheme="minorHAnsi"/>
                <w:b/>
                <w:color w:val="000000"/>
                <w:kern w:val="24"/>
                <w:lang w:eastAsia="en-US"/>
              </w:rPr>
              <w:t>2 786 617</w:t>
            </w:r>
            <w:r w:rsidR="005B7A57" w:rsidRPr="00B56802">
              <w:rPr>
                <w:rFonts w:eastAsiaTheme="minorHAnsi"/>
                <w:b/>
                <w:color w:val="000000"/>
                <w:kern w:val="24"/>
                <w:lang w:eastAsia="en-US"/>
              </w:rPr>
              <w:t>,</w:t>
            </w:r>
            <w:r w:rsidRPr="00B56802">
              <w:rPr>
                <w:rFonts w:eastAsiaTheme="minorHAnsi"/>
                <w:b/>
                <w:color w:val="000000"/>
                <w:kern w:val="24"/>
                <w:lang w:eastAsia="en-US"/>
              </w:rPr>
              <w:t>8</w:t>
            </w:r>
          </w:p>
        </w:tc>
        <w:tc>
          <w:tcPr>
            <w:tcW w:w="2268" w:type="dxa"/>
            <w:shd w:val="clear" w:color="auto" w:fill="CDE0E8"/>
            <w:tcMar>
              <w:top w:w="72" w:type="dxa"/>
              <w:left w:w="144" w:type="dxa"/>
              <w:bottom w:w="72" w:type="dxa"/>
              <w:right w:w="144" w:type="dxa"/>
            </w:tcMar>
            <w:vAlign w:val="center"/>
            <w:hideMark/>
          </w:tcPr>
          <w:p w:rsidR="005B7A57" w:rsidRPr="00B56802" w:rsidRDefault="00A415DD" w:rsidP="005B7A57">
            <w:pPr>
              <w:ind w:right="-2"/>
              <w:jc w:val="center"/>
              <w:rPr>
                <w:rFonts w:eastAsiaTheme="minorHAnsi"/>
                <w:b/>
                <w:lang w:eastAsia="en-US"/>
              </w:rPr>
            </w:pPr>
            <w:r w:rsidRPr="00B56802">
              <w:rPr>
                <w:rFonts w:eastAsiaTheme="minorHAnsi"/>
                <w:b/>
                <w:lang w:eastAsia="en-US"/>
              </w:rPr>
              <w:t>2 671 368</w:t>
            </w:r>
            <w:r w:rsidR="005B7A57" w:rsidRPr="00B56802">
              <w:rPr>
                <w:rFonts w:eastAsiaTheme="minorHAnsi"/>
                <w:b/>
                <w:lang w:eastAsia="en-US"/>
              </w:rPr>
              <w:t>,</w:t>
            </w:r>
            <w:r w:rsidRPr="00B56802">
              <w:rPr>
                <w:rFonts w:eastAsiaTheme="minorHAnsi"/>
                <w:b/>
                <w:lang w:eastAsia="en-US"/>
              </w:rPr>
              <w:t>7</w:t>
            </w:r>
          </w:p>
        </w:tc>
        <w:tc>
          <w:tcPr>
            <w:tcW w:w="1559" w:type="dxa"/>
            <w:shd w:val="clear" w:color="auto" w:fill="CDE0E8"/>
            <w:tcMar>
              <w:top w:w="72" w:type="dxa"/>
              <w:left w:w="144" w:type="dxa"/>
              <w:bottom w:w="72" w:type="dxa"/>
              <w:right w:w="144" w:type="dxa"/>
            </w:tcMar>
            <w:vAlign w:val="center"/>
            <w:hideMark/>
          </w:tcPr>
          <w:p w:rsidR="005B7A57" w:rsidRPr="00B56802" w:rsidRDefault="00A415DD" w:rsidP="00A415DD">
            <w:pPr>
              <w:ind w:right="-2"/>
              <w:jc w:val="center"/>
              <w:rPr>
                <w:rFonts w:eastAsiaTheme="minorHAnsi"/>
                <w:b/>
                <w:lang w:eastAsia="en-US"/>
              </w:rPr>
            </w:pPr>
            <w:r w:rsidRPr="00B56802">
              <w:rPr>
                <w:rFonts w:eastAsiaTheme="minorHAnsi"/>
                <w:b/>
                <w:lang w:eastAsia="en-US"/>
              </w:rPr>
              <w:t>95</w:t>
            </w:r>
            <w:r w:rsidR="005B7A57" w:rsidRPr="00B56802">
              <w:rPr>
                <w:rFonts w:eastAsiaTheme="minorHAnsi"/>
                <w:b/>
                <w:lang w:eastAsia="en-US"/>
              </w:rPr>
              <w:t>,</w:t>
            </w:r>
            <w:r w:rsidRPr="00B56802">
              <w:rPr>
                <w:rFonts w:eastAsiaTheme="minorHAnsi"/>
                <w:b/>
                <w:lang w:eastAsia="en-US"/>
              </w:rPr>
              <w:t>86</w:t>
            </w:r>
          </w:p>
        </w:tc>
      </w:tr>
      <w:tr w:rsidR="005B7A57" w:rsidRPr="00B56802" w:rsidTr="005B7A57">
        <w:trPr>
          <w:trHeight w:val="261"/>
        </w:trPr>
        <w:tc>
          <w:tcPr>
            <w:tcW w:w="4402" w:type="dxa"/>
            <w:shd w:val="clear" w:color="auto" w:fill="E8F0F4"/>
            <w:tcMar>
              <w:top w:w="72" w:type="dxa"/>
              <w:left w:w="144" w:type="dxa"/>
              <w:bottom w:w="72" w:type="dxa"/>
              <w:right w:w="144" w:type="dxa"/>
            </w:tcMar>
            <w:vAlign w:val="center"/>
            <w:hideMark/>
          </w:tcPr>
          <w:p w:rsidR="005B7A57" w:rsidRPr="00B56802" w:rsidRDefault="005B7A57" w:rsidP="005B7A57">
            <w:pPr>
              <w:ind w:right="424"/>
              <w:jc w:val="both"/>
              <w:rPr>
                <w:rFonts w:eastAsiaTheme="minorHAnsi"/>
                <w:lang w:eastAsia="en-US"/>
              </w:rPr>
            </w:pPr>
            <w:r w:rsidRPr="00B56802">
              <w:rPr>
                <w:rFonts w:eastAsiaTheme="minorHAnsi"/>
                <w:color w:val="000000"/>
                <w:kern w:val="24"/>
                <w:lang w:eastAsia="en-US"/>
              </w:rPr>
              <w:t>Автомобильные дороги и дорожное хозяйство</w:t>
            </w:r>
          </w:p>
        </w:tc>
        <w:tc>
          <w:tcPr>
            <w:tcW w:w="1701" w:type="dxa"/>
            <w:shd w:val="clear" w:color="auto" w:fill="E8F0F4"/>
            <w:tcMar>
              <w:top w:w="72" w:type="dxa"/>
              <w:left w:w="144" w:type="dxa"/>
              <w:bottom w:w="72" w:type="dxa"/>
              <w:right w:w="144" w:type="dxa"/>
            </w:tcMar>
            <w:vAlign w:val="center"/>
            <w:hideMark/>
          </w:tcPr>
          <w:p w:rsidR="005B7A57" w:rsidRPr="00B56802" w:rsidRDefault="00A415DD" w:rsidP="005B7A57">
            <w:pPr>
              <w:ind w:right="-2"/>
              <w:jc w:val="center"/>
              <w:rPr>
                <w:rFonts w:eastAsiaTheme="minorHAnsi"/>
                <w:lang w:eastAsia="en-US"/>
              </w:rPr>
            </w:pPr>
            <w:r w:rsidRPr="00B56802">
              <w:rPr>
                <w:rFonts w:eastAsiaTheme="minorHAnsi"/>
                <w:color w:val="000000"/>
                <w:kern w:val="24"/>
                <w:lang w:eastAsia="en-US"/>
              </w:rPr>
              <w:t>2 459</w:t>
            </w:r>
            <w:r w:rsidR="004C515B" w:rsidRPr="00B56802">
              <w:rPr>
                <w:rFonts w:eastAsiaTheme="minorHAnsi"/>
                <w:color w:val="000000"/>
                <w:kern w:val="24"/>
                <w:lang w:eastAsia="en-US"/>
              </w:rPr>
              <w:t> 505</w:t>
            </w:r>
            <w:r w:rsidR="005B7A57" w:rsidRPr="00B56802">
              <w:rPr>
                <w:rFonts w:eastAsiaTheme="minorHAnsi"/>
                <w:color w:val="000000"/>
                <w:kern w:val="24"/>
                <w:lang w:eastAsia="en-US"/>
              </w:rPr>
              <w:t>,1</w:t>
            </w:r>
          </w:p>
        </w:tc>
        <w:tc>
          <w:tcPr>
            <w:tcW w:w="2268" w:type="dxa"/>
            <w:shd w:val="clear" w:color="auto" w:fill="E8F0F4"/>
            <w:tcMar>
              <w:top w:w="72" w:type="dxa"/>
              <w:left w:w="144" w:type="dxa"/>
              <w:bottom w:w="72" w:type="dxa"/>
              <w:right w:w="144" w:type="dxa"/>
            </w:tcMar>
            <w:vAlign w:val="center"/>
            <w:hideMark/>
          </w:tcPr>
          <w:p w:rsidR="005B7A57" w:rsidRPr="00B56802" w:rsidRDefault="00A415DD" w:rsidP="005B7A57">
            <w:pPr>
              <w:ind w:right="-2"/>
              <w:jc w:val="center"/>
              <w:rPr>
                <w:rFonts w:eastAsiaTheme="minorHAnsi"/>
                <w:lang w:eastAsia="en-US"/>
              </w:rPr>
            </w:pPr>
            <w:r w:rsidRPr="00B56802">
              <w:rPr>
                <w:rFonts w:eastAsiaTheme="minorHAnsi"/>
                <w:color w:val="000000"/>
                <w:kern w:val="24"/>
                <w:lang w:eastAsia="en-US"/>
              </w:rPr>
              <w:t>2 364 109</w:t>
            </w:r>
            <w:r w:rsidR="004C1577" w:rsidRPr="00B56802">
              <w:rPr>
                <w:rFonts w:eastAsiaTheme="minorHAnsi"/>
                <w:color w:val="000000"/>
                <w:kern w:val="24"/>
                <w:lang w:eastAsia="en-US"/>
              </w:rPr>
              <w:t>,</w:t>
            </w:r>
            <w:r w:rsidRPr="00B56802">
              <w:rPr>
                <w:rFonts w:eastAsiaTheme="minorHAnsi"/>
                <w:color w:val="000000"/>
                <w:kern w:val="24"/>
                <w:lang w:eastAsia="en-US"/>
              </w:rPr>
              <w:t>6</w:t>
            </w:r>
          </w:p>
        </w:tc>
        <w:tc>
          <w:tcPr>
            <w:tcW w:w="1559" w:type="dxa"/>
            <w:shd w:val="clear" w:color="auto" w:fill="E8F0F4"/>
            <w:tcMar>
              <w:top w:w="72" w:type="dxa"/>
              <w:left w:w="144" w:type="dxa"/>
              <w:bottom w:w="72" w:type="dxa"/>
              <w:right w:w="144" w:type="dxa"/>
            </w:tcMar>
            <w:vAlign w:val="center"/>
            <w:hideMark/>
          </w:tcPr>
          <w:p w:rsidR="005B7A57" w:rsidRPr="00B56802" w:rsidRDefault="00A415DD" w:rsidP="004C1577">
            <w:pPr>
              <w:ind w:right="-2"/>
              <w:jc w:val="center"/>
              <w:rPr>
                <w:rFonts w:eastAsiaTheme="minorHAnsi"/>
                <w:lang w:eastAsia="en-US"/>
              </w:rPr>
            </w:pPr>
            <w:r w:rsidRPr="00B56802">
              <w:rPr>
                <w:rFonts w:eastAsiaTheme="minorHAnsi"/>
                <w:lang w:eastAsia="en-US"/>
              </w:rPr>
              <w:t>96,1</w:t>
            </w:r>
          </w:p>
        </w:tc>
      </w:tr>
      <w:tr w:rsidR="005B7A57" w:rsidRPr="00B56802" w:rsidTr="005B7A57">
        <w:trPr>
          <w:trHeight w:val="259"/>
        </w:trPr>
        <w:tc>
          <w:tcPr>
            <w:tcW w:w="4402" w:type="dxa"/>
            <w:shd w:val="clear" w:color="auto" w:fill="CDE0E8"/>
            <w:tcMar>
              <w:top w:w="72" w:type="dxa"/>
              <w:left w:w="144" w:type="dxa"/>
              <w:bottom w:w="72" w:type="dxa"/>
              <w:right w:w="144" w:type="dxa"/>
            </w:tcMar>
            <w:vAlign w:val="center"/>
            <w:hideMark/>
          </w:tcPr>
          <w:p w:rsidR="005B7A57" w:rsidRPr="00B56802" w:rsidRDefault="005B7A57" w:rsidP="005B7A57">
            <w:pPr>
              <w:ind w:right="424"/>
              <w:jc w:val="both"/>
              <w:rPr>
                <w:rFonts w:eastAsiaTheme="minorHAnsi"/>
                <w:lang w:eastAsia="en-US"/>
              </w:rPr>
            </w:pPr>
            <w:r w:rsidRPr="00B56802">
              <w:rPr>
                <w:rFonts w:eastAsiaTheme="minorHAnsi"/>
                <w:lang w:eastAsia="en-US"/>
              </w:rPr>
              <w:t>Транспорт</w:t>
            </w:r>
          </w:p>
        </w:tc>
        <w:tc>
          <w:tcPr>
            <w:tcW w:w="1701" w:type="dxa"/>
            <w:shd w:val="clear" w:color="auto" w:fill="auto"/>
            <w:tcMar>
              <w:top w:w="72" w:type="dxa"/>
              <w:left w:w="144" w:type="dxa"/>
              <w:bottom w:w="72" w:type="dxa"/>
              <w:right w:w="144" w:type="dxa"/>
            </w:tcMar>
            <w:hideMark/>
          </w:tcPr>
          <w:p w:rsidR="005B7A57" w:rsidRPr="00B56802" w:rsidRDefault="00A415DD" w:rsidP="005B7A57">
            <w:pPr>
              <w:jc w:val="center"/>
            </w:pPr>
            <w:r w:rsidRPr="00B56802">
              <w:t>124 99</w:t>
            </w:r>
            <w:r w:rsidR="004C1577" w:rsidRPr="00B56802">
              <w:t>3</w:t>
            </w:r>
            <w:r w:rsidR="005B7A57" w:rsidRPr="00B56802">
              <w:t>,</w:t>
            </w:r>
            <w:r w:rsidRPr="00B56802">
              <w:t>3</w:t>
            </w:r>
          </w:p>
        </w:tc>
        <w:tc>
          <w:tcPr>
            <w:tcW w:w="2268" w:type="dxa"/>
            <w:shd w:val="clear" w:color="auto" w:fill="auto"/>
            <w:tcMar>
              <w:top w:w="72" w:type="dxa"/>
              <w:left w:w="144" w:type="dxa"/>
              <w:bottom w:w="72" w:type="dxa"/>
              <w:right w:w="144" w:type="dxa"/>
            </w:tcMar>
            <w:hideMark/>
          </w:tcPr>
          <w:p w:rsidR="005B7A57" w:rsidRPr="00B56802" w:rsidRDefault="00A415DD" w:rsidP="005B7A57">
            <w:pPr>
              <w:jc w:val="center"/>
            </w:pPr>
            <w:r w:rsidRPr="00B56802">
              <w:t>109 755,8</w:t>
            </w:r>
          </w:p>
        </w:tc>
        <w:tc>
          <w:tcPr>
            <w:tcW w:w="1559" w:type="dxa"/>
            <w:shd w:val="clear" w:color="auto" w:fill="auto"/>
            <w:tcMar>
              <w:top w:w="72" w:type="dxa"/>
              <w:left w:w="144" w:type="dxa"/>
              <w:bottom w:w="72" w:type="dxa"/>
              <w:right w:w="144" w:type="dxa"/>
            </w:tcMar>
            <w:hideMark/>
          </w:tcPr>
          <w:p w:rsidR="005B7A57" w:rsidRPr="00B56802" w:rsidRDefault="00A415DD" w:rsidP="005B7A57">
            <w:pPr>
              <w:jc w:val="center"/>
            </w:pPr>
            <w:r w:rsidRPr="00B56802">
              <w:t>87,8</w:t>
            </w:r>
          </w:p>
        </w:tc>
      </w:tr>
      <w:tr w:rsidR="005B7A57" w:rsidRPr="00B56802" w:rsidTr="005B7A57">
        <w:trPr>
          <w:trHeight w:val="340"/>
        </w:trPr>
        <w:tc>
          <w:tcPr>
            <w:tcW w:w="4402" w:type="dxa"/>
            <w:shd w:val="clear" w:color="auto" w:fill="E8F0F4"/>
            <w:tcMar>
              <w:top w:w="72" w:type="dxa"/>
              <w:left w:w="144" w:type="dxa"/>
              <w:bottom w:w="72" w:type="dxa"/>
              <w:right w:w="144" w:type="dxa"/>
            </w:tcMar>
            <w:vAlign w:val="center"/>
            <w:hideMark/>
          </w:tcPr>
          <w:p w:rsidR="005B7A57" w:rsidRPr="00B56802" w:rsidRDefault="005B7A57" w:rsidP="005B7A57">
            <w:pPr>
              <w:ind w:right="424"/>
              <w:jc w:val="both"/>
              <w:rPr>
                <w:rFonts w:eastAsiaTheme="minorHAnsi"/>
                <w:lang w:eastAsia="en-US"/>
              </w:rPr>
            </w:pPr>
            <w:r w:rsidRPr="00B56802">
              <w:rPr>
                <w:rFonts w:eastAsiaTheme="minorHAnsi"/>
                <w:color w:val="000000"/>
                <w:kern w:val="24"/>
                <w:lang w:eastAsia="en-US"/>
              </w:rPr>
              <w:t>Повышение безопасности дорожного движения</w:t>
            </w:r>
          </w:p>
        </w:tc>
        <w:tc>
          <w:tcPr>
            <w:tcW w:w="1701" w:type="dxa"/>
            <w:shd w:val="clear" w:color="auto" w:fill="auto"/>
            <w:tcMar>
              <w:top w:w="72" w:type="dxa"/>
              <w:left w:w="144" w:type="dxa"/>
              <w:bottom w:w="72" w:type="dxa"/>
              <w:right w:w="144" w:type="dxa"/>
            </w:tcMar>
            <w:hideMark/>
          </w:tcPr>
          <w:p w:rsidR="005B7A57" w:rsidRPr="00B56802" w:rsidRDefault="004C515B" w:rsidP="005B7A57">
            <w:pPr>
              <w:jc w:val="center"/>
            </w:pPr>
            <w:r w:rsidRPr="00B56802">
              <w:t>202 119</w:t>
            </w:r>
            <w:r w:rsidR="005B7A57" w:rsidRPr="00B56802">
              <w:t>,</w:t>
            </w:r>
            <w:r w:rsidRPr="00B56802">
              <w:t>4</w:t>
            </w:r>
          </w:p>
        </w:tc>
        <w:tc>
          <w:tcPr>
            <w:tcW w:w="2268" w:type="dxa"/>
            <w:shd w:val="clear" w:color="auto" w:fill="auto"/>
            <w:tcMar>
              <w:top w:w="72" w:type="dxa"/>
              <w:left w:w="144" w:type="dxa"/>
              <w:bottom w:w="72" w:type="dxa"/>
              <w:right w:w="144" w:type="dxa"/>
            </w:tcMar>
            <w:hideMark/>
          </w:tcPr>
          <w:p w:rsidR="005B7A57" w:rsidRPr="00B56802" w:rsidRDefault="00A415DD" w:rsidP="005B7A57">
            <w:pPr>
              <w:jc w:val="center"/>
            </w:pPr>
            <w:r w:rsidRPr="00B56802">
              <w:t>197 503,3</w:t>
            </w:r>
          </w:p>
        </w:tc>
        <w:tc>
          <w:tcPr>
            <w:tcW w:w="1559" w:type="dxa"/>
            <w:shd w:val="clear" w:color="auto" w:fill="auto"/>
            <w:tcMar>
              <w:top w:w="72" w:type="dxa"/>
              <w:left w:w="144" w:type="dxa"/>
              <w:bottom w:w="72" w:type="dxa"/>
              <w:right w:w="144" w:type="dxa"/>
            </w:tcMar>
            <w:hideMark/>
          </w:tcPr>
          <w:p w:rsidR="005B7A57" w:rsidRPr="00B56802" w:rsidRDefault="00A415DD" w:rsidP="00A415DD">
            <w:pPr>
              <w:jc w:val="center"/>
            </w:pPr>
            <w:r w:rsidRPr="00B56802">
              <w:t>97,7</w:t>
            </w:r>
          </w:p>
        </w:tc>
      </w:tr>
    </w:tbl>
    <w:p w:rsidR="005B7A57" w:rsidRPr="00B56802" w:rsidRDefault="005B7A57" w:rsidP="005B7A57">
      <w:pPr>
        <w:rPr>
          <w:b/>
        </w:rPr>
      </w:pPr>
    </w:p>
    <w:p w:rsidR="005B7A57" w:rsidRPr="00B56802" w:rsidRDefault="005B7A57" w:rsidP="005B7A57">
      <w:pPr>
        <w:ind w:firstLine="709"/>
        <w:jc w:val="center"/>
        <w:rPr>
          <w:b/>
        </w:rPr>
      </w:pPr>
      <w:r w:rsidRPr="00B56802">
        <w:rPr>
          <w:b/>
        </w:rPr>
        <w:t>1. Подпрограмма «Автомобильные дороги и дорожное хозяйство на 2017-2024 годы»</w:t>
      </w:r>
    </w:p>
    <w:p w:rsidR="005B7A57" w:rsidRPr="00B56802" w:rsidRDefault="005B7A57" w:rsidP="00FF7251">
      <w:pPr>
        <w:ind w:firstLine="709"/>
        <w:jc w:val="both"/>
      </w:pPr>
      <w:r w:rsidRPr="00B56802">
        <w:t>В 2022 году на реализацию подпрограммы «Автомобильные дороги</w:t>
      </w:r>
      <w:r w:rsidR="00FF7251" w:rsidRPr="00B56802">
        <w:t xml:space="preserve"> и дорожное хозяйство» </w:t>
      </w:r>
      <w:r w:rsidRPr="00B56802">
        <w:t>предусмотрены бюдже</w:t>
      </w:r>
      <w:r w:rsidR="004C515B" w:rsidRPr="00B56802">
        <w:t xml:space="preserve">тные </w:t>
      </w:r>
      <w:r w:rsidR="005B65FA" w:rsidRPr="00B56802">
        <w:t>ассигнование на сумму 2 45</w:t>
      </w:r>
      <w:r w:rsidR="004C515B" w:rsidRPr="00B56802">
        <w:t>9 505</w:t>
      </w:r>
      <w:r w:rsidRPr="00B56802">
        <w:t>,1 тыс. рублей.</w:t>
      </w:r>
    </w:p>
    <w:p w:rsidR="005B65FA" w:rsidRPr="00B56802" w:rsidRDefault="005B65FA" w:rsidP="005B65FA">
      <w:pPr>
        <w:ind w:firstLine="709"/>
        <w:jc w:val="both"/>
      </w:pPr>
      <w:r w:rsidRPr="00B56802">
        <w:t>На 31</w:t>
      </w:r>
      <w:r w:rsidR="004C515B" w:rsidRPr="00B56802">
        <w:t>.12</w:t>
      </w:r>
      <w:r w:rsidR="005B7A57" w:rsidRPr="00B56802">
        <w:t>.20</w:t>
      </w:r>
      <w:r w:rsidRPr="00B56802">
        <w:t>22 г. кассовый расход составило 2 364 109,6</w:t>
      </w:r>
      <w:r w:rsidR="00EA06EC" w:rsidRPr="00B56802">
        <w:t xml:space="preserve"> тыс. рублей или </w:t>
      </w:r>
      <w:r w:rsidRPr="00B56802">
        <w:t>96,1</w:t>
      </w:r>
      <w:r w:rsidR="004C1577" w:rsidRPr="00B56802">
        <w:t xml:space="preserve"> </w:t>
      </w:r>
      <w:r w:rsidR="005B7A57" w:rsidRPr="00B56802">
        <w:t xml:space="preserve">%. </w:t>
      </w:r>
    </w:p>
    <w:p w:rsidR="005B7A57" w:rsidRPr="00B56802" w:rsidRDefault="005B7A57" w:rsidP="005B7A57">
      <w:pPr>
        <w:ind w:firstLine="709"/>
        <w:jc w:val="both"/>
        <w:rPr>
          <w:b/>
          <w:i/>
        </w:rPr>
      </w:pPr>
      <w:r w:rsidRPr="00B56802">
        <w:rPr>
          <w:b/>
          <w:i/>
        </w:rPr>
        <w:t xml:space="preserve">1. Реконструкция </w:t>
      </w:r>
    </w:p>
    <w:p w:rsidR="005B7A57" w:rsidRPr="00B56802" w:rsidRDefault="005B7A57" w:rsidP="005B7A57">
      <w:pPr>
        <w:ind w:firstLine="851"/>
        <w:jc w:val="both"/>
      </w:pPr>
      <w:r w:rsidRPr="00B56802">
        <w:t>1. Реконструкция автомобильной дороги Подъезд к г. Шагонар, участок км 1+</w:t>
      </w:r>
      <w:r w:rsidR="004C515B" w:rsidRPr="00B56802">
        <w:t>000 - км 4+000 предусмотрено 265 451,11</w:t>
      </w:r>
      <w:r w:rsidRPr="00B56802">
        <w:t xml:space="preserve"> тыс</w:t>
      </w:r>
      <w:proofErr w:type="gramStart"/>
      <w:r w:rsidRPr="00B56802">
        <w:t>.р</w:t>
      </w:r>
      <w:proofErr w:type="gramEnd"/>
      <w:r w:rsidRPr="00B56802">
        <w:t>ублей.</w:t>
      </w:r>
      <w:r w:rsidR="004F54C5" w:rsidRPr="00B56802">
        <w:t xml:space="preserve"> По состоянию на 31</w:t>
      </w:r>
      <w:r w:rsidR="004C515B" w:rsidRPr="00B56802">
        <w:t>.</w:t>
      </w:r>
      <w:r w:rsidR="00EA06EC" w:rsidRPr="00B56802">
        <w:t>1</w:t>
      </w:r>
      <w:r w:rsidR="004C515B" w:rsidRPr="00B56802">
        <w:t>2</w:t>
      </w:r>
      <w:r w:rsidRPr="00B56802">
        <w:t>.2022 г. ка</w:t>
      </w:r>
      <w:r w:rsidR="00EA06EC" w:rsidRPr="00B56802">
        <w:t xml:space="preserve">ссовое исполнение составляет </w:t>
      </w:r>
      <w:r w:rsidR="004F54C5" w:rsidRPr="00B56802">
        <w:t>265 451,11 тыс</w:t>
      </w:r>
      <w:proofErr w:type="gramStart"/>
      <w:r w:rsidR="004F54C5" w:rsidRPr="00B56802">
        <w:t>.р</w:t>
      </w:r>
      <w:proofErr w:type="gramEnd"/>
      <w:r w:rsidR="004F54C5" w:rsidRPr="00B56802">
        <w:t>ублей или 100,0</w:t>
      </w:r>
      <w:r w:rsidRPr="00B56802">
        <w:t xml:space="preserve">%. Техническая </w:t>
      </w:r>
      <w:r w:rsidR="00EA06EC" w:rsidRPr="00B56802">
        <w:t>готовность объекта составляет 100</w:t>
      </w:r>
      <w:r w:rsidRPr="00B56802">
        <w:t>%.</w:t>
      </w:r>
    </w:p>
    <w:p w:rsidR="005B7A57" w:rsidRPr="00B56802" w:rsidRDefault="005B7A57" w:rsidP="005B7A57">
      <w:pPr>
        <w:pStyle w:val="Default"/>
        <w:ind w:firstLine="709"/>
        <w:jc w:val="both"/>
        <w:rPr>
          <w:color w:val="auto"/>
        </w:rPr>
      </w:pPr>
      <w:proofErr w:type="gramStart"/>
      <w:r w:rsidRPr="00B56802">
        <w:t>Государственный контракт с ООО «Восток» от 17.03</w:t>
      </w:r>
      <w:r w:rsidR="004C515B" w:rsidRPr="00B56802">
        <w:t>.2021 г. № Ф.202108 на сумму 442 777,75</w:t>
      </w:r>
      <w:r w:rsidRPr="00B56802">
        <w:t xml:space="preserve"> тыс. рублей (2021 г. – </w:t>
      </w:r>
      <w:r w:rsidRPr="00B56802">
        <w:rPr>
          <w:color w:val="auto"/>
        </w:rPr>
        <w:t>136 5</w:t>
      </w:r>
      <w:r w:rsidR="004C515B" w:rsidRPr="00B56802">
        <w:rPr>
          <w:color w:val="auto"/>
        </w:rPr>
        <w:t>46,56 тыс. рублей; 2022 г. – 265 454,5</w:t>
      </w:r>
      <w:r w:rsidRPr="00B56802">
        <w:rPr>
          <w:color w:val="auto"/>
        </w:rPr>
        <w:t xml:space="preserve"> тыс. рублей</w:t>
      </w:r>
      <w:r w:rsidR="004C515B" w:rsidRPr="00B56802">
        <w:rPr>
          <w:color w:val="auto"/>
        </w:rPr>
        <w:t>; 2023 г. – 40 776,63 тыс. рублей</w:t>
      </w:r>
      <w:r w:rsidRPr="00B56802">
        <w:rPr>
          <w:color w:val="auto"/>
        </w:rPr>
        <w:t xml:space="preserve">). </w:t>
      </w:r>
      <w:proofErr w:type="gramEnd"/>
    </w:p>
    <w:p w:rsidR="005B7A57" w:rsidRPr="00B56802" w:rsidRDefault="005B7A57" w:rsidP="005B7A57">
      <w:pPr>
        <w:pStyle w:val="Default"/>
        <w:ind w:firstLine="709"/>
        <w:jc w:val="both"/>
        <w:rPr>
          <w:color w:val="auto"/>
        </w:rPr>
      </w:pPr>
    </w:p>
    <w:p w:rsidR="005B7A57" w:rsidRPr="00B56802" w:rsidRDefault="005B7A57" w:rsidP="005B7A57">
      <w:pPr>
        <w:pStyle w:val="Default"/>
        <w:ind w:firstLine="709"/>
        <w:jc w:val="both"/>
        <w:rPr>
          <w:color w:val="auto"/>
        </w:rPr>
      </w:pPr>
      <w:r w:rsidRPr="00B56802">
        <w:rPr>
          <w:color w:val="auto"/>
        </w:rPr>
        <w:t>2.</w:t>
      </w:r>
      <w:r w:rsidRPr="00B56802">
        <w:t xml:space="preserve"> Реконструкция автомобильной дороги Кызыл-Сарыг-Сеп </w:t>
      </w:r>
      <w:r w:rsidRPr="00B56802">
        <w:rPr>
          <w:lang w:val="en-US"/>
        </w:rPr>
        <w:t>I</w:t>
      </w:r>
      <w:r w:rsidRPr="00B56802">
        <w:t xml:space="preserve"> этап  предусмотрено 40 625,49336 тыс. рублей.</w:t>
      </w:r>
    </w:p>
    <w:p w:rsidR="005B7A57" w:rsidRPr="00B56802" w:rsidRDefault="005B7A57" w:rsidP="005B7A57">
      <w:pPr>
        <w:ind w:firstLine="851"/>
        <w:jc w:val="both"/>
      </w:pPr>
      <w:r w:rsidRPr="00B56802">
        <w:t xml:space="preserve">Заключен контракт от 28.09.2021 г. № Ф.2021.4151 с ООО Восток на сумму 40 629,49 тыс. рублей. </w:t>
      </w:r>
      <w:r w:rsidR="004F54C5" w:rsidRPr="00B56802">
        <w:t>По состоянию на 31</w:t>
      </w:r>
      <w:r w:rsidR="004C515B" w:rsidRPr="00B56802">
        <w:t>.12</w:t>
      </w:r>
      <w:r w:rsidRPr="00B56802">
        <w:t>.2022 г. кассовое исполнение составляет 40 629,49 тыс. рублей или 100%. Техническая готовность объекта составляет 100 %.</w:t>
      </w:r>
    </w:p>
    <w:p w:rsidR="005B7A57" w:rsidRPr="00B56802" w:rsidRDefault="005B7A57" w:rsidP="005B7A57">
      <w:pPr>
        <w:jc w:val="both"/>
      </w:pPr>
    </w:p>
    <w:p w:rsidR="005B7A57" w:rsidRPr="00B56802" w:rsidRDefault="005B7A57" w:rsidP="005B7A57">
      <w:pPr>
        <w:ind w:firstLine="567"/>
        <w:jc w:val="both"/>
      </w:pPr>
      <w:r w:rsidRPr="00B56802">
        <w:t xml:space="preserve">3. Реконструкция автомобильной дороги Кызыл-Сарыг-Сеп </w:t>
      </w:r>
      <w:r w:rsidRPr="00B56802">
        <w:rPr>
          <w:lang w:val="en-US"/>
        </w:rPr>
        <w:t>II</w:t>
      </w:r>
      <w:r w:rsidRPr="00B56802">
        <w:t xml:space="preserve"> этап предусмотрено  </w:t>
      </w:r>
      <w:r w:rsidR="004F54C5" w:rsidRPr="00B56802">
        <w:t>149</w:t>
      </w:r>
      <w:r w:rsidR="004C515B" w:rsidRPr="00B56802">
        <w:t xml:space="preserve"> 959,88 </w:t>
      </w:r>
      <w:r w:rsidRPr="00B56802">
        <w:t xml:space="preserve">тыс. рублей.  </w:t>
      </w:r>
    </w:p>
    <w:p w:rsidR="005B7A57" w:rsidRPr="00B56802" w:rsidRDefault="005B7A57" w:rsidP="005B7A57">
      <w:pPr>
        <w:ind w:firstLine="567"/>
        <w:jc w:val="both"/>
      </w:pPr>
      <w:r w:rsidRPr="00B56802">
        <w:t>Заключен контракт от 07.04.2022 г</w:t>
      </w:r>
      <w:r w:rsidR="004F54C5" w:rsidRPr="00B56802">
        <w:t>. № 25 с ООО Восток на сумму 136 455,92</w:t>
      </w:r>
      <w:r w:rsidRPr="00B56802">
        <w:t xml:space="preserve"> тыс. рублей </w:t>
      </w:r>
      <w:r w:rsidR="00B125EB" w:rsidRPr="00B56802">
        <w:t>По со</w:t>
      </w:r>
      <w:r w:rsidR="004F54C5" w:rsidRPr="00B56802">
        <w:t>стоянию на 31</w:t>
      </w:r>
      <w:r w:rsidR="00B14401" w:rsidRPr="00B56802">
        <w:t>.12</w:t>
      </w:r>
      <w:r w:rsidRPr="00B56802">
        <w:t>.2022 г. к</w:t>
      </w:r>
      <w:r w:rsidR="00B125EB" w:rsidRPr="00B56802">
        <w:t>ассовое исполнение соста</w:t>
      </w:r>
      <w:r w:rsidR="00B14401" w:rsidRPr="00B56802">
        <w:t xml:space="preserve">вляет </w:t>
      </w:r>
      <w:r w:rsidR="004F54C5" w:rsidRPr="00B56802">
        <w:t xml:space="preserve">136 455,92 </w:t>
      </w:r>
      <w:r w:rsidR="00B14401" w:rsidRPr="00B56802">
        <w:t xml:space="preserve">тыс. рублей или </w:t>
      </w:r>
      <w:r w:rsidR="004F54C5" w:rsidRPr="00B56802">
        <w:t>100,</w:t>
      </w:r>
      <w:r w:rsidR="00B14401" w:rsidRPr="00B56802">
        <w:t>0</w:t>
      </w:r>
      <w:r w:rsidRPr="00B56802">
        <w:t>%. Техническая го</w:t>
      </w:r>
      <w:r w:rsidR="00B125EB" w:rsidRPr="00B56802">
        <w:t>товность объекта составляет 100%</w:t>
      </w:r>
      <w:r w:rsidRPr="00B56802">
        <w:t xml:space="preserve">. </w:t>
      </w:r>
      <w:r w:rsidR="004F54C5" w:rsidRPr="00B56802">
        <w:t>Высвобождение средств</w:t>
      </w:r>
      <w:r w:rsidR="005213AD" w:rsidRPr="00B56802">
        <w:t xml:space="preserve"> 13 503,96 тыс</w:t>
      </w:r>
      <w:proofErr w:type="gramStart"/>
      <w:r w:rsidR="005213AD" w:rsidRPr="00B56802">
        <w:t>.р</w:t>
      </w:r>
      <w:proofErr w:type="gramEnd"/>
      <w:r w:rsidR="005213AD" w:rsidRPr="00B56802">
        <w:t>ублей.</w:t>
      </w:r>
    </w:p>
    <w:p w:rsidR="005B7A57" w:rsidRPr="00B56802" w:rsidRDefault="005B7A57" w:rsidP="005B7A57">
      <w:pPr>
        <w:ind w:firstLine="567"/>
        <w:jc w:val="both"/>
      </w:pPr>
      <w:r w:rsidRPr="00B56802">
        <w:lastRenderedPageBreak/>
        <w:t xml:space="preserve"> </w:t>
      </w:r>
    </w:p>
    <w:p w:rsidR="005B7A57" w:rsidRPr="00B56802" w:rsidRDefault="005B7A57" w:rsidP="005B7A57">
      <w:pPr>
        <w:ind w:firstLine="567"/>
        <w:jc w:val="both"/>
      </w:pPr>
      <w:r w:rsidRPr="00B56802">
        <w:t>4. Устройство освещения на автомобильной дороге Подъезд к г. Кызыл предусмотрено  56,81 тыс. рублей.</w:t>
      </w:r>
    </w:p>
    <w:p w:rsidR="005B7A57" w:rsidRPr="00B56802" w:rsidRDefault="005B7A57" w:rsidP="005B7A57">
      <w:pPr>
        <w:ind w:firstLine="567"/>
        <w:jc w:val="both"/>
      </w:pPr>
      <w:r w:rsidRPr="00B56802">
        <w:t>Заключен контракт от 29.06.2021 г. № Ф.202126 с</w:t>
      </w:r>
      <w:r w:rsidRPr="00B56802">
        <w:rPr>
          <w:b/>
        </w:rPr>
        <w:t xml:space="preserve"> </w:t>
      </w:r>
      <w:r w:rsidRPr="00B56802">
        <w:t xml:space="preserve">ООО </w:t>
      </w:r>
      <w:proofErr w:type="spellStart"/>
      <w:r w:rsidRPr="00B56802">
        <w:t>Бодарал</w:t>
      </w:r>
      <w:proofErr w:type="spellEnd"/>
      <w:r w:rsidRPr="00B56802">
        <w:t xml:space="preserve"> на сумму</w:t>
      </w:r>
      <w:r w:rsidRPr="00B56802">
        <w:rPr>
          <w:b/>
        </w:rPr>
        <w:t xml:space="preserve"> </w:t>
      </w:r>
      <w:r w:rsidRPr="00B56802">
        <w:t>10 568,98 тыс. рублей. В 2021 году профинансировано 10 512,18 ты</w:t>
      </w:r>
      <w:r w:rsidR="005213AD" w:rsidRPr="00B56802">
        <w:t>с. рублей. По состоянию на 31</w:t>
      </w:r>
      <w:r w:rsidR="00B14401" w:rsidRPr="00B56802">
        <w:t>.12</w:t>
      </w:r>
      <w:r w:rsidRPr="00B56802">
        <w:t>.2022 г. кассовое исполнение не производилось. Техническая готовность объекта составляет 100 %.</w:t>
      </w:r>
    </w:p>
    <w:p w:rsidR="005B7A57" w:rsidRPr="00B56802" w:rsidRDefault="005B7A57" w:rsidP="00B14401">
      <w:pPr>
        <w:jc w:val="both"/>
      </w:pPr>
    </w:p>
    <w:p w:rsidR="005B7A57" w:rsidRPr="00B56802" w:rsidRDefault="005B7A57" w:rsidP="005B7A57">
      <w:pPr>
        <w:ind w:firstLine="567"/>
        <w:jc w:val="both"/>
        <w:rPr>
          <w:b/>
          <w:i/>
        </w:rPr>
      </w:pPr>
      <w:r w:rsidRPr="00B56802">
        <w:rPr>
          <w:b/>
          <w:i/>
        </w:rPr>
        <w:t xml:space="preserve">2. Ремонт автомобильных дорог </w:t>
      </w:r>
    </w:p>
    <w:p w:rsidR="005B7A57" w:rsidRPr="00B56802" w:rsidRDefault="005B7A57" w:rsidP="005B7A57">
      <w:pPr>
        <w:ind w:firstLine="567"/>
        <w:jc w:val="both"/>
      </w:pPr>
      <w:r w:rsidRPr="00B56802">
        <w:t>1.</w:t>
      </w:r>
      <w:r w:rsidRPr="00B56802">
        <w:rPr>
          <w:b/>
          <w:i/>
        </w:rPr>
        <w:t xml:space="preserve">  </w:t>
      </w:r>
      <w:r w:rsidRPr="00B56802">
        <w:t xml:space="preserve">Ремонт автомобильной дороги Подъезд </w:t>
      </w:r>
      <w:proofErr w:type="gramStart"/>
      <w:r w:rsidRPr="00B56802">
        <w:t>к</w:t>
      </w:r>
      <w:proofErr w:type="gramEnd"/>
      <w:r w:rsidRPr="00B56802">
        <w:t xml:space="preserve"> с. Кара-</w:t>
      </w:r>
      <w:proofErr w:type="spellStart"/>
      <w:r w:rsidRPr="00B56802">
        <w:t>Хаак</w:t>
      </w:r>
      <w:proofErr w:type="spellEnd"/>
      <w:r w:rsidRPr="00B56802">
        <w:t xml:space="preserve"> предусмотрено  91 280,0 тыс. рублей;</w:t>
      </w:r>
    </w:p>
    <w:p w:rsidR="005B7A57" w:rsidRPr="00B56802" w:rsidRDefault="005B7A57" w:rsidP="005B7A57">
      <w:pPr>
        <w:ind w:firstLine="567"/>
        <w:jc w:val="both"/>
      </w:pPr>
      <w:r w:rsidRPr="00B56802">
        <w:t>Заключен контракт от 12.04.2022 г. Ф.2022.0633 с ООО Восток на сумму 91 280,0</w:t>
      </w:r>
      <w:r w:rsidR="005213AD" w:rsidRPr="00B56802">
        <w:t xml:space="preserve"> тыс. рублей.  По состоянию на 31</w:t>
      </w:r>
      <w:r w:rsidR="00B14401" w:rsidRPr="00B56802">
        <w:t>.12</w:t>
      </w:r>
      <w:r w:rsidRPr="00B56802">
        <w:t>.2022 г. к</w:t>
      </w:r>
      <w:r w:rsidR="005213AD" w:rsidRPr="00B56802">
        <w:t>ассовое исполнение составляет 91 280</w:t>
      </w:r>
      <w:r w:rsidR="009563DD" w:rsidRPr="00B56802">
        <w:t>,</w:t>
      </w:r>
      <w:r w:rsidRPr="00B56802">
        <w:t xml:space="preserve">тыс. рублей. Техническая </w:t>
      </w:r>
      <w:r w:rsidR="00341FD5" w:rsidRPr="00B56802">
        <w:t>готовность объекта составляет 100</w:t>
      </w:r>
      <w:r w:rsidRPr="00B56802">
        <w:t xml:space="preserve"> %. </w:t>
      </w:r>
    </w:p>
    <w:p w:rsidR="005B7A57" w:rsidRPr="00B56802" w:rsidRDefault="005B7A57" w:rsidP="00B14401">
      <w:pPr>
        <w:jc w:val="both"/>
      </w:pPr>
    </w:p>
    <w:p w:rsidR="005B7A57" w:rsidRPr="00B56802" w:rsidRDefault="00B14401" w:rsidP="005B7A57">
      <w:pPr>
        <w:ind w:firstLine="567"/>
        <w:jc w:val="both"/>
      </w:pPr>
      <w:r w:rsidRPr="00B56802">
        <w:t>2</w:t>
      </w:r>
      <w:r w:rsidR="005B7A57" w:rsidRPr="00B56802">
        <w:t>. Ремонт автомобильной дороги Самагалтай - Ак-</w:t>
      </w:r>
      <w:proofErr w:type="spellStart"/>
      <w:r w:rsidR="005B7A57" w:rsidRPr="00B56802">
        <w:t>Чыраа</w:t>
      </w:r>
      <w:proofErr w:type="spellEnd"/>
      <w:r w:rsidR="005B7A57" w:rsidRPr="00B56802">
        <w:t xml:space="preserve"> предусмотрено  </w:t>
      </w:r>
      <w:r w:rsidRPr="00B56802">
        <w:t xml:space="preserve">42 764,50 </w:t>
      </w:r>
      <w:r w:rsidR="005B7A57" w:rsidRPr="00B56802">
        <w:t xml:space="preserve">тыс. рублей. </w:t>
      </w:r>
    </w:p>
    <w:p w:rsidR="003F02F8" w:rsidRPr="00B56802" w:rsidRDefault="005B7A57" w:rsidP="003F02F8">
      <w:pPr>
        <w:ind w:firstLine="567"/>
        <w:jc w:val="both"/>
      </w:pPr>
      <w:r w:rsidRPr="00B56802">
        <w:t xml:space="preserve">Заключен контракт ГК № 46 от 03.06.2022 г. с ИП </w:t>
      </w:r>
      <w:proofErr w:type="spellStart"/>
      <w:r w:rsidRPr="00B56802">
        <w:t>Сырат</w:t>
      </w:r>
      <w:proofErr w:type="spellEnd"/>
      <w:r w:rsidRPr="00B56802">
        <w:t xml:space="preserve"> </w:t>
      </w:r>
      <w:proofErr w:type="spellStart"/>
      <w:r w:rsidRPr="00B56802">
        <w:t>А.С.на</w:t>
      </w:r>
      <w:proofErr w:type="spellEnd"/>
      <w:r w:rsidRPr="00B56802">
        <w:t xml:space="preserve"> сумму </w:t>
      </w:r>
      <w:r w:rsidR="00B14401" w:rsidRPr="00B56802">
        <w:t xml:space="preserve">42 764,50 </w:t>
      </w:r>
      <w:r w:rsidRPr="00B56802">
        <w:t>ты</w:t>
      </w:r>
      <w:r w:rsidR="00B14401" w:rsidRPr="00B56802">
        <w:t>с. рублей. П</w:t>
      </w:r>
      <w:r w:rsidR="00040501" w:rsidRPr="00B56802">
        <w:t>о состоянию на 31</w:t>
      </w:r>
      <w:r w:rsidR="00B14401" w:rsidRPr="00B56802">
        <w:t>.12</w:t>
      </w:r>
      <w:r w:rsidRPr="00B56802">
        <w:t>.2022 г. кассовое исполне</w:t>
      </w:r>
      <w:r w:rsidR="009563DD" w:rsidRPr="00B56802">
        <w:t>ние составляе</w:t>
      </w:r>
      <w:r w:rsidR="00B14401" w:rsidRPr="00B56802">
        <w:t xml:space="preserve">т </w:t>
      </w:r>
      <w:r w:rsidR="00040501" w:rsidRPr="00B56802">
        <w:t>42 764,50 тыс. рублей или 100</w:t>
      </w:r>
      <w:r w:rsidRPr="00B56802">
        <w:t>%.</w:t>
      </w:r>
      <w:r w:rsidR="003F02F8" w:rsidRPr="00B56802">
        <w:t xml:space="preserve"> </w:t>
      </w:r>
      <w:r w:rsidRPr="00B56802">
        <w:t xml:space="preserve">Техническая </w:t>
      </w:r>
      <w:r w:rsidR="00341FD5" w:rsidRPr="00B56802">
        <w:t>готовность объекта составляет 100</w:t>
      </w:r>
      <w:r w:rsidRPr="00B56802">
        <w:t xml:space="preserve"> %.</w:t>
      </w:r>
      <w:r w:rsidR="003F02F8" w:rsidRPr="00B56802">
        <w:t xml:space="preserve"> </w:t>
      </w:r>
    </w:p>
    <w:p w:rsidR="005B7A57" w:rsidRPr="00B56802" w:rsidRDefault="005B7A57" w:rsidP="003F02F8">
      <w:pPr>
        <w:jc w:val="both"/>
      </w:pPr>
    </w:p>
    <w:p w:rsidR="005B7A57" w:rsidRPr="00B56802" w:rsidRDefault="00B14401" w:rsidP="005B7A57">
      <w:pPr>
        <w:ind w:firstLine="567"/>
        <w:jc w:val="both"/>
      </w:pPr>
      <w:r w:rsidRPr="00B56802">
        <w:t>3</w:t>
      </w:r>
      <w:r w:rsidR="005B7A57" w:rsidRPr="00B56802">
        <w:t xml:space="preserve">. Ремонт автомобильной дороги Кызыл - </w:t>
      </w:r>
      <w:proofErr w:type="spellStart"/>
      <w:r w:rsidR="005B7A57" w:rsidRPr="00B56802">
        <w:t>Ээрбек</w:t>
      </w:r>
      <w:proofErr w:type="spellEnd"/>
      <w:r w:rsidR="005B7A57" w:rsidRPr="00B56802">
        <w:t xml:space="preserve"> - Баян-Кол предусмотрено </w:t>
      </w:r>
      <w:r w:rsidRPr="00B56802">
        <w:t xml:space="preserve">19 959,12 </w:t>
      </w:r>
      <w:r w:rsidR="005B7A57" w:rsidRPr="00B56802">
        <w:t xml:space="preserve">тыс. рублей. </w:t>
      </w:r>
    </w:p>
    <w:p w:rsidR="005B7A57" w:rsidRPr="00B56802" w:rsidRDefault="005B7A57" w:rsidP="00040501">
      <w:pPr>
        <w:ind w:firstLine="567"/>
        <w:jc w:val="both"/>
      </w:pPr>
      <w:r w:rsidRPr="00B56802">
        <w:t xml:space="preserve">Заключен контракт от 26.07.2022 г. Ф.2022.2523 с ООО ДСТ на сумму 19 959,11560 тыс. рублей. Кассовое исполнение </w:t>
      </w:r>
      <w:r w:rsidR="00040501" w:rsidRPr="00B56802">
        <w:t xml:space="preserve">на 31.12.2022 г. составляет 19 943,2 тыс. рублей. </w:t>
      </w:r>
      <w:r w:rsidRPr="00B56802">
        <w:t>Техническая</w:t>
      </w:r>
      <w:r w:rsidR="003F02F8" w:rsidRPr="00B56802">
        <w:t xml:space="preserve"> </w:t>
      </w:r>
      <w:r w:rsidR="00B14401" w:rsidRPr="00B56802">
        <w:t>готовность объекта составляет 100</w:t>
      </w:r>
      <w:r w:rsidRPr="00B56802">
        <w:t xml:space="preserve"> %.</w:t>
      </w:r>
      <w:r w:rsidR="00341FD5" w:rsidRPr="00B56802">
        <w:t>.</w:t>
      </w:r>
    </w:p>
    <w:p w:rsidR="005B7A57" w:rsidRPr="00B56802" w:rsidRDefault="005B7A57" w:rsidP="005B7A57">
      <w:pPr>
        <w:jc w:val="both"/>
      </w:pPr>
    </w:p>
    <w:p w:rsidR="005B7A57" w:rsidRPr="00B56802" w:rsidRDefault="00B14401" w:rsidP="005B7A57">
      <w:pPr>
        <w:ind w:firstLine="567"/>
        <w:jc w:val="both"/>
      </w:pPr>
      <w:r w:rsidRPr="00B56802">
        <w:t>4</w:t>
      </w:r>
      <w:r w:rsidR="005B7A57" w:rsidRPr="00B56802">
        <w:t xml:space="preserve">. Ремонт автомобильной дороги </w:t>
      </w:r>
      <w:proofErr w:type="spellStart"/>
      <w:r w:rsidR="005B7A57" w:rsidRPr="00B56802">
        <w:t>Хандагай</w:t>
      </w:r>
      <w:r w:rsidR="003F02F8" w:rsidRPr="00B56802">
        <w:t>т</w:t>
      </w:r>
      <w:r w:rsidR="005B7A57" w:rsidRPr="00B56802">
        <w:t>ы</w:t>
      </w:r>
      <w:proofErr w:type="spellEnd"/>
      <w:r w:rsidR="005B7A57" w:rsidRPr="00B56802">
        <w:t xml:space="preserve"> - Ак-</w:t>
      </w:r>
      <w:proofErr w:type="spellStart"/>
      <w:r w:rsidR="005B7A57" w:rsidRPr="00B56802">
        <w:t>Чыраа</w:t>
      </w:r>
      <w:proofErr w:type="spellEnd"/>
      <w:r w:rsidR="005B7A57" w:rsidRPr="00B56802">
        <w:t xml:space="preserve">  предусмотрено 29 992,32480 тыс. рублей. </w:t>
      </w:r>
    </w:p>
    <w:p w:rsidR="003F02F8" w:rsidRPr="00B56802" w:rsidRDefault="005B7A57" w:rsidP="005B7A57">
      <w:pPr>
        <w:ind w:firstLine="567"/>
        <w:jc w:val="both"/>
      </w:pPr>
      <w:r w:rsidRPr="00B56802">
        <w:t>Заключен контракт от 03.06.2022 г. ГК №45 с ООО Строй-Экспресс на сумму 29 992, 32480 тыс</w:t>
      </w:r>
      <w:proofErr w:type="gramStart"/>
      <w:r w:rsidRPr="00B56802">
        <w:t>.р</w:t>
      </w:r>
      <w:proofErr w:type="gramEnd"/>
      <w:r w:rsidRPr="00B56802">
        <w:t xml:space="preserve">ублей. Кассовое исполнение </w:t>
      </w:r>
      <w:r w:rsidR="00B14401" w:rsidRPr="00B56802">
        <w:t>составляет 29 992,3 тыс. рублей или 100</w:t>
      </w:r>
      <w:r w:rsidR="003F02F8" w:rsidRPr="00B56802">
        <w:t>%.</w:t>
      </w:r>
    </w:p>
    <w:p w:rsidR="005B7A57" w:rsidRPr="00B56802" w:rsidRDefault="005B7A57" w:rsidP="00B14401">
      <w:pPr>
        <w:ind w:firstLine="567"/>
        <w:jc w:val="both"/>
      </w:pPr>
      <w:r w:rsidRPr="00B56802">
        <w:t>Техническая г</w:t>
      </w:r>
      <w:r w:rsidR="00341FD5" w:rsidRPr="00B56802">
        <w:t>отовность объекта составляет 10</w:t>
      </w:r>
      <w:r w:rsidR="003F02F8" w:rsidRPr="00B56802">
        <w:t>0</w:t>
      </w:r>
      <w:r w:rsidRPr="00B56802">
        <w:t>%.</w:t>
      </w:r>
      <w:r w:rsidR="0086279D" w:rsidRPr="00B56802">
        <w:t xml:space="preserve"> </w:t>
      </w:r>
    </w:p>
    <w:p w:rsidR="00B14401" w:rsidRPr="00B56802" w:rsidRDefault="00B14401" w:rsidP="00B14401">
      <w:pPr>
        <w:ind w:firstLine="567"/>
        <w:jc w:val="both"/>
      </w:pPr>
    </w:p>
    <w:p w:rsidR="005B7A57" w:rsidRPr="00B56802" w:rsidRDefault="00B14401" w:rsidP="005B7A57">
      <w:pPr>
        <w:ind w:firstLine="567"/>
        <w:jc w:val="both"/>
      </w:pPr>
      <w:r w:rsidRPr="00B56802">
        <w:t>5</w:t>
      </w:r>
      <w:r w:rsidR="005B7A57" w:rsidRPr="00B56802">
        <w:t xml:space="preserve">. Ремонт автомобильной дороги </w:t>
      </w:r>
      <w:proofErr w:type="spellStart"/>
      <w:r w:rsidR="005B7A57" w:rsidRPr="00B56802">
        <w:t>Мугур-Аксы</w:t>
      </w:r>
      <w:proofErr w:type="spellEnd"/>
      <w:r w:rsidR="005B7A57" w:rsidRPr="00B56802">
        <w:t xml:space="preserve"> - </w:t>
      </w:r>
      <w:proofErr w:type="gramStart"/>
      <w:r w:rsidR="005B7A57" w:rsidRPr="00B56802">
        <w:t>Кызыл-Хая</w:t>
      </w:r>
      <w:proofErr w:type="gramEnd"/>
      <w:r w:rsidR="005B7A57" w:rsidRPr="00B56802">
        <w:t xml:space="preserve"> предусмотрено 19 982,214 тыс. рублей. </w:t>
      </w:r>
    </w:p>
    <w:p w:rsidR="005B7A57" w:rsidRPr="00B56802" w:rsidRDefault="005B7A57" w:rsidP="00B14401">
      <w:pPr>
        <w:ind w:firstLine="567"/>
        <w:jc w:val="both"/>
      </w:pPr>
      <w:r w:rsidRPr="00B56802">
        <w:t xml:space="preserve">Заключен контракт № Ф.2022.1496 с ООО Дорожник на сумму 19 982,214 тыс. рублей. Кассовое исполнение </w:t>
      </w:r>
      <w:r w:rsidR="00A93C16" w:rsidRPr="00B56802">
        <w:t xml:space="preserve">составляет </w:t>
      </w:r>
      <w:r w:rsidR="00B14401" w:rsidRPr="00B56802">
        <w:t>19 982,2 тыс. рублей или 100</w:t>
      </w:r>
      <w:r w:rsidR="00A93C16" w:rsidRPr="00B56802">
        <w:t xml:space="preserve">%. </w:t>
      </w:r>
      <w:r w:rsidRPr="00B56802">
        <w:t>Техническая</w:t>
      </w:r>
      <w:r w:rsidR="00341FD5" w:rsidRPr="00B56802">
        <w:t xml:space="preserve"> готовность объекта составляет 10</w:t>
      </w:r>
      <w:r w:rsidR="00A93C16" w:rsidRPr="00B56802">
        <w:t>0</w:t>
      </w:r>
      <w:r w:rsidRPr="00B56802">
        <w:t xml:space="preserve"> %. </w:t>
      </w:r>
    </w:p>
    <w:p w:rsidR="00B14401" w:rsidRPr="00B56802" w:rsidRDefault="00B14401" w:rsidP="00B14401">
      <w:pPr>
        <w:ind w:firstLine="567"/>
        <w:jc w:val="both"/>
      </w:pPr>
    </w:p>
    <w:p w:rsidR="005B7A57" w:rsidRPr="00B56802" w:rsidRDefault="00B14401" w:rsidP="005B7A57">
      <w:pPr>
        <w:ind w:firstLine="567"/>
        <w:jc w:val="both"/>
      </w:pPr>
      <w:r w:rsidRPr="00B56802">
        <w:t>6</w:t>
      </w:r>
      <w:r w:rsidR="005B7A57" w:rsidRPr="00B56802">
        <w:t xml:space="preserve">. Ремонт мостового перехода на автодороге </w:t>
      </w:r>
      <w:proofErr w:type="spellStart"/>
      <w:r w:rsidR="005B7A57" w:rsidRPr="00B56802">
        <w:t>Хандагайты</w:t>
      </w:r>
      <w:proofErr w:type="spellEnd"/>
      <w:r w:rsidR="005B7A57" w:rsidRPr="00B56802">
        <w:t xml:space="preserve"> - </w:t>
      </w:r>
      <w:proofErr w:type="spellStart"/>
      <w:r w:rsidR="005B7A57" w:rsidRPr="00B56802">
        <w:t>Мугур-Аксы</w:t>
      </w:r>
      <w:proofErr w:type="spellEnd"/>
      <w:r w:rsidR="005B7A57" w:rsidRPr="00B56802">
        <w:t xml:space="preserve">  предусмотрено 3 803,29 тыс. рублей. </w:t>
      </w:r>
    </w:p>
    <w:p w:rsidR="0086279D" w:rsidRPr="00B56802" w:rsidRDefault="005B7A57" w:rsidP="0086279D">
      <w:pPr>
        <w:ind w:firstLine="567"/>
        <w:jc w:val="both"/>
      </w:pPr>
      <w:r w:rsidRPr="00B56802">
        <w:t xml:space="preserve">Заключен контракт от 06.06.2022 г. ГК №50 с ИП </w:t>
      </w:r>
      <w:proofErr w:type="spellStart"/>
      <w:r w:rsidRPr="00B56802">
        <w:t>Иргит</w:t>
      </w:r>
      <w:proofErr w:type="spellEnd"/>
      <w:r w:rsidRPr="00B56802">
        <w:t xml:space="preserve"> У.А. на сумму</w:t>
      </w:r>
      <w:r w:rsidR="00040501" w:rsidRPr="00B56802">
        <w:t xml:space="preserve"> 3 574,57</w:t>
      </w:r>
      <w:r w:rsidRPr="00B56802">
        <w:t xml:space="preserve"> тыс. рублей. Кассовое исполнение</w:t>
      </w:r>
      <w:r w:rsidR="00040501" w:rsidRPr="00B56802">
        <w:t xml:space="preserve"> составляет 3 574,57 тыс. рублей или 100</w:t>
      </w:r>
      <w:r w:rsidR="00B14401" w:rsidRPr="00B56802">
        <w:t>%</w:t>
      </w:r>
      <w:r w:rsidRPr="00B56802">
        <w:t>. Техническая</w:t>
      </w:r>
      <w:r w:rsidR="0086279D" w:rsidRPr="00B56802">
        <w:t xml:space="preserve"> </w:t>
      </w:r>
      <w:r w:rsidR="009563DD" w:rsidRPr="00B56802">
        <w:t>готовность объекта составляет 100</w:t>
      </w:r>
      <w:r w:rsidRPr="00B56802">
        <w:t xml:space="preserve"> %.</w:t>
      </w:r>
      <w:r w:rsidR="0086279D" w:rsidRPr="00B56802">
        <w:t xml:space="preserve"> </w:t>
      </w:r>
    </w:p>
    <w:p w:rsidR="005B7A57" w:rsidRPr="00B56802" w:rsidRDefault="005B7A57" w:rsidP="005B7A57">
      <w:pPr>
        <w:jc w:val="both"/>
      </w:pPr>
    </w:p>
    <w:p w:rsidR="005B7A57" w:rsidRPr="00B56802" w:rsidRDefault="00B14401" w:rsidP="005B7A57">
      <w:pPr>
        <w:ind w:firstLine="567"/>
        <w:jc w:val="both"/>
      </w:pPr>
      <w:r w:rsidRPr="00B56802">
        <w:t>7</w:t>
      </w:r>
      <w:r w:rsidR="005B7A57" w:rsidRPr="00B56802">
        <w:t xml:space="preserve">. Ремонт мостового перехода </w:t>
      </w:r>
      <w:proofErr w:type="gramStart"/>
      <w:r w:rsidR="005B7A57" w:rsidRPr="00B56802">
        <w:t>в</w:t>
      </w:r>
      <w:proofErr w:type="gramEnd"/>
      <w:r w:rsidR="005B7A57" w:rsidRPr="00B56802">
        <w:t xml:space="preserve"> с. </w:t>
      </w:r>
      <w:proofErr w:type="spellStart"/>
      <w:r w:rsidR="005B7A57" w:rsidRPr="00B56802">
        <w:t>Арыскан</w:t>
      </w:r>
      <w:proofErr w:type="spellEnd"/>
      <w:r w:rsidR="005B7A57" w:rsidRPr="00B56802">
        <w:t xml:space="preserve">  предусмотрено 4 866,25968 тыс. рублей. </w:t>
      </w:r>
    </w:p>
    <w:p w:rsidR="005B7A57" w:rsidRPr="00B56802" w:rsidRDefault="005B7A57" w:rsidP="00E47FA8">
      <w:pPr>
        <w:ind w:firstLine="567"/>
        <w:jc w:val="both"/>
      </w:pPr>
      <w:r w:rsidRPr="00B56802">
        <w:t xml:space="preserve">Заключен контракт от 04.05.2022 г. № Ф.2022.1414 на сумму 4 866,25968 тыс. рублей с ООО </w:t>
      </w:r>
      <w:proofErr w:type="spellStart"/>
      <w:r w:rsidRPr="00B56802">
        <w:t>Алдын</w:t>
      </w:r>
      <w:proofErr w:type="spellEnd"/>
      <w:r w:rsidRPr="00B56802">
        <w:t xml:space="preserve">. Кассовое исполнение </w:t>
      </w:r>
      <w:r w:rsidR="00E47FA8" w:rsidRPr="00B56802">
        <w:t xml:space="preserve">составляет </w:t>
      </w:r>
      <w:r w:rsidR="0086279D" w:rsidRPr="00B56802">
        <w:t>4 866,25968 тыс. рублей или 100</w:t>
      </w:r>
      <w:r w:rsidR="00E47FA8" w:rsidRPr="00B56802">
        <w:t xml:space="preserve">%. </w:t>
      </w:r>
      <w:r w:rsidRPr="00B56802">
        <w:t xml:space="preserve">Техническая </w:t>
      </w:r>
      <w:r w:rsidR="00E47FA8" w:rsidRPr="00B56802">
        <w:t>гот</w:t>
      </w:r>
      <w:r w:rsidR="0086279D" w:rsidRPr="00B56802">
        <w:t>овность объекта составляет 100</w:t>
      </w:r>
      <w:r w:rsidRPr="00B56802">
        <w:t xml:space="preserve"> %.</w:t>
      </w:r>
    </w:p>
    <w:p w:rsidR="005B7A57" w:rsidRPr="00B56802" w:rsidRDefault="005B7A57" w:rsidP="005B7A57">
      <w:pPr>
        <w:ind w:firstLine="567"/>
        <w:jc w:val="both"/>
      </w:pPr>
    </w:p>
    <w:p w:rsidR="005B7A57" w:rsidRPr="00B56802" w:rsidRDefault="00B14401" w:rsidP="005B7A57">
      <w:pPr>
        <w:ind w:firstLine="567"/>
        <w:jc w:val="both"/>
      </w:pPr>
      <w:r w:rsidRPr="00B56802">
        <w:t>8</w:t>
      </w:r>
      <w:r w:rsidR="005B7A57" w:rsidRPr="00B56802">
        <w:t xml:space="preserve">. Ремонт мостового перехода </w:t>
      </w:r>
      <w:proofErr w:type="gramStart"/>
      <w:r w:rsidR="005B7A57" w:rsidRPr="00B56802">
        <w:t>в</w:t>
      </w:r>
      <w:proofErr w:type="gramEnd"/>
      <w:r w:rsidR="005B7A57" w:rsidRPr="00B56802">
        <w:t xml:space="preserve"> с. </w:t>
      </w:r>
      <w:proofErr w:type="spellStart"/>
      <w:r w:rsidR="005B7A57" w:rsidRPr="00B56802">
        <w:t>Иштии-Хем</w:t>
      </w:r>
      <w:proofErr w:type="spellEnd"/>
      <w:r w:rsidR="005B7A57" w:rsidRPr="00B56802">
        <w:t xml:space="preserve"> предусмотрено 5 706,984 тыс. рублей. </w:t>
      </w:r>
    </w:p>
    <w:p w:rsidR="005B7A57" w:rsidRPr="00B56802" w:rsidRDefault="005B7A57" w:rsidP="00E47FA8">
      <w:pPr>
        <w:ind w:firstLine="567"/>
        <w:jc w:val="both"/>
      </w:pPr>
      <w:r w:rsidRPr="00B56802">
        <w:t xml:space="preserve">Заключен контракт от 03.06.2022 г. ГК №47 с ИП </w:t>
      </w:r>
      <w:proofErr w:type="spellStart"/>
      <w:r w:rsidRPr="00B56802">
        <w:t>Иргит</w:t>
      </w:r>
      <w:proofErr w:type="spellEnd"/>
      <w:r w:rsidRPr="00B56802">
        <w:t xml:space="preserve"> У.А. на сумму 5 706,98 тыс. рублей. Кассовое исполнение </w:t>
      </w:r>
      <w:r w:rsidR="002A0FA9" w:rsidRPr="00B56802">
        <w:t>составляет 4 905,0348 тыс. рублей</w:t>
      </w:r>
      <w:r w:rsidR="00E47FA8" w:rsidRPr="00B56802">
        <w:t xml:space="preserve">. </w:t>
      </w:r>
      <w:r w:rsidRPr="00B56802">
        <w:t>Техническая</w:t>
      </w:r>
      <w:r w:rsidR="0086279D" w:rsidRPr="00B56802">
        <w:t xml:space="preserve"> гото</w:t>
      </w:r>
      <w:r w:rsidR="00B14401" w:rsidRPr="00B56802">
        <w:t xml:space="preserve">вность объекта составляет 100 </w:t>
      </w:r>
      <w:r w:rsidRPr="00B56802">
        <w:t xml:space="preserve">%. </w:t>
      </w:r>
    </w:p>
    <w:p w:rsidR="005B7A57" w:rsidRPr="00B56802" w:rsidRDefault="005B7A57" w:rsidP="005B7A57">
      <w:pPr>
        <w:jc w:val="both"/>
      </w:pPr>
    </w:p>
    <w:p w:rsidR="005B7A57" w:rsidRPr="00B56802" w:rsidRDefault="00B14401" w:rsidP="005B7A57">
      <w:pPr>
        <w:ind w:firstLine="567"/>
        <w:jc w:val="both"/>
      </w:pPr>
      <w:r w:rsidRPr="00B56802">
        <w:t>9</w:t>
      </w:r>
      <w:r w:rsidR="005B7A57" w:rsidRPr="00B56802">
        <w:t xml:space="preserve">. Ремонт мостового перехода </w:t>
      </w:r>
      <w:proofErr w:type="gramStart"/>
      <w:r w:rsidR="005B7A57" w:rsidRPr="00B56802">
        <w:t>в</w:t>
      </w:r>
      <w:proofErr w:type="gramEnd"/>
      <w:r w:rsidR="005B7A57" w:rsidRPr="00B56802">
        <w:t xml:space="preserve"> с. </w:t>
      </w:r>
      <w:proofErr w:type="spellStart"/>
      <w:r w:rsidR="005B7A57" w:rsidRPr="00B56802">
        <w:t>Шеми</w:t>
      </w:r>
      <w:proofErr w:type="spellEnd"/>
      <w:r w:rsidR="005B7A57" w:rsidRPr="00B56802">
        <w:t xml:space="preserve">  предусмотрено 3 595,57тыс. рублей. </w:t>
      </w:r>
    </w:p>
    <w:p w:rsidR="005B7A57" w:rsidRPr="00B56802" w:rsidRDefault="005B7A57" w:rsidP="00D07F1B">
      <w:pPr>
        <w:ind w:firstLine="567"/>
        <w:jc w:val="both"/>
      </w:pPr>
      <w:r w:rsidRPr="00B56802">
        <w:lastRenderedPageBreak/>
        <w:t xml:space="preserve">Заключен контракт от 03.06.2022 г. ГК №44 с ООО Строй-Экспресс на сумму 3 595,57 тыс. рублей. Кассовое исполнение </w:t>
      </w:r>
      <w:r w:rsidR="009563DD" w:rsidRPr="00B56802">
        <w:t>составляет 3</w:t>
      </w:r>
      <w:r w:rsidR="00AD198D" w:rsidRPr="00B56802">
        <w:t> 595,57</w:t>
      </w:r>
      <w:r w:rsidR="00B14401" w:rsidRPr="00B56802">
        <w:t xml:space="preserve"> тыс. рублей и</w:t>
      </w:r>
      <w:r w:rsidR="00AD198D" w:rsidRPr="00B56802">
        <w:t>ли 100</w:t>
      </w:r>
      <w:r w:rsidR="00D07F1B" w:rsidRPr="00B56802">
        <w:t xml:space="preserve">%. </w:t>
      </w:r>
      <w:r w:rsidRPr="00B56802">
        <w:t>Техническая</w:t>
      </w:r>
      <w:r w:rsidR="00B14401" w:rsidRPr="00B56802">
        <w:t xml:space="preserve"> готовность объекта составляет 100</w:t>
      </w:r>
      <w:r w:rsidRPr="00B56802">
        <w:t xml:space="preserve"> %. </w:t>
      </w:r>
    </w:p>
    <w:p w:rsidR="005B7A57" w:rsidRPr="00B56802" w:rsidRDefault="005B7A57" w:rsidP="005B7A57">
      <w:pPr>
        <w:ind w:firstLine="567"/>
        <w:jc w:val="both"/>
      </w:pPr>
    </w:p>
    <w:p w:rsidR="005B7A57" w:rsidRPr="00B56802" w:rsidRDefault="00B14401" w:rsidP="005B7A57">
      <w:pPr>
        <w:ind w:firstLine="567"/>
        <w:jc w:val="both"/>
      </w:pPr>
      <w:r w:rsidRPr="00B56802">
        <w:t xml:space="preserve"> 10</w:t>
      </w:r>
      <w:r w:rsidR="005B7A57" w:rsidRPr="00B56802">
        <w:t xml:space="preserve">. Ремонт перехода через </w:t>
      </w:r>
      <w:proofErr w:type="spellStart"/>
      <w:r w:rsidR="005B7A57" w:rsidRPr="00B56802">
        <w:t>р</w:t>
      </w:r>
      <w:proofErr w:type="gramStart"/>
      <w:r w:rsidR="005B7A57" w:rsidRPr="00B56802">
        <w:t>.Ч</w:t>
      </w:r>
      <w:proofErr w:type="gramEnd"/>
      <w:r w:rsidR="005B7A57" w:rsidRPr="00B56802">
        <w:t>оза</w:t>
      </w:r>
      <w:proofErr w:type="spellEnd"/>
      <w:r w:rsidR="005B7A57" w:rsidRPr="00B56802">
        <w:t xml:space="preserve"> на автодороге </w:t>
      </w:r>
      <w:proofErr w:type="spellStart"/>
      <w:r w:rsidR="005B7A57" w:rsidRPr="00B56802">
        <w:t>Хандагайты</w:t>
      </w:r>
      <w:proofErr w:type="spellEnd"/>
      <w:r w:rsidR="005B7A57" w:rsidRPr="00B56802">
        <w:t xml:space="preserve"> - Ак-</w:t>
      </w:r>
      <w:proofErr w:type="spellStart"/>
      <w:r w:rsidR="005B7A57" w:rsidRPr="00B56802">
        <w:t>Чыраа</w:t>
      </w:r>
      <w:proofErr w:type="spellEnd"/>
      <w:r w:rsidR="005B7A57" w:rsidRPr="00B56802">
        <w:t xml:space="preserve"> предусмотрено 5 363,30520 тыс. рублей.</w:t>
      </w:r>
    </w:p>
    <w:p w:rsidR="005B7A57" w:rsidRPr="00B56802" w:rsidRDefault="005B7A57" w:rsidP="005D1EDA">
      <w:pPr>
        <w:ind w:firstLine="567"/>
        <w:jc w:val="both"/>
      </w:pPr>
      <w:r w:rsidRPr="00B56802">
        <w:t xml:space="preserve"> Заключен контракт от 11.05.2022 г. № Ф.2022.1498 на сумму </w:t>
      </w:r>
      <w:r w:rsidR="003008A9" w:rsidRPr="00B56802">
        <w:t xml:space="preserve">4 986,46680 </w:t>
      </w:r>
      <w:proofErr w:type="spellStart"/>
      <w:proofErr w:type="gramStart"/>
      <w:r w:rsidRPr="00B56802">
        <w:t>тыс</w:t>
      </w:r>
      <w:proofErr w:type="spellEnd"/>
      <w:proofErr w:type="gramEnd"/>
      <w:r w:rsidRPr="00B56802">
        <w:t xml:space="preserve"> рублей с ИП </w:t>
      </w:r>
      <w:proofErr w:type="spellStart"/>
      <w:r w:rsidRPr="00B56802">
        <w:t>Иргит</w:t>
      </w:r>
      <w:proofErr w:type="spellEnd"/>
      <w:r w:rsidRPr="00B56802">
        <w:t xml:space="preserve"> У.А. Кассовое исполнение </w:t>
      </w:r>
      <w:r w:rsidR="005D1EDA" w:rsidRPr="00B56802">
        <w:t xml:space="preserve">составляет </w:t>
      </w:r>
      <w:r w:rsidR="003008A9" w:rsidRPr="00B56802">
        <w:t xml:space="preserve">4 986,46680 тыс. рублей. </w:t>
      </w:r>
      <w:r w:rsidRPr="00B56802">
        <w:t>Техническая</w:t>
      </w:r>
      <w:r w:rsidR="0086279D" w:rsidRPr="00B56802">
        <w:t xml:space="preserve"> готовность объекта составляет 100</w:t>
      </w:r>
      <w:r w:rsidRPr="00B56802">
        <w:t xml:space="preserve"> %. </w:t>
      </w:r>
    </w:p>
    <w:p w:rsidR="005B7A57" w:rsidRPr="00B56802" w:rsidRDefault="005B7A57" w:rsidP="005B7A57">
      <w:pPr>
        <w:ind w:firstLine="567"/>
        <w:jc w:val="both"/>
      </w:pPr>
    </w:p>
    <w:p w:rsidR="005B7A57" w:rsidRPr="00B56802" w:rsidRDefault="005B7A57" w:rsidP="005B7A57">
      <w:pPr>
        <w:ind w:firstLine="567"/>
        <w:jc w:val="both"/>
      </w:pPr>
      <w:r w:rsidRPr="00B56802">
        <w:t xml:space="preserve">12. Ремонт автомобильной дороги </w:t>
      </w:r>
      <w:proofErr w:type="spellStart"/>
      <w:r w:rsidRPr="00B56802">
        <w:t>Суг</w:t>
      </w:r>
      <w:proofErr w:type="spellEnd"/>
      <w:r w:rsidRPr="00B56802">
        <w:t>-</w:t>
      </w:r>
      <w:proofErr w:type="spellStart"/>
      <w:r w:rsidRPr="00B56802">
        <w:t>Аксы</w:t>
      </w:r>
      <w:proofErr w:type="spellEnd"/>
      <w:r w:rsidRPr="00B56802">
        <w:t>-Алдан-</w:t>
      </w:r>
      <w:proofErr w:type="spellStart"/>
      <w:r w:rsidRPr="00B56802">
        <w:t>Маадыр</w:t>
      </w:r>
      <w:proofErr w:type="spellEnd"/>
      <w:r w:rsidRPr="00B56802">
        <w:t xml:space="preserve"> предусмотрено </w:t>
      </w:r>
      <w:r w:rsidR="00A45860" w:rsidRPr="00B56802">
        <w:t xml:space="preserve">50 291,97 </w:t>
      </w:r>
      <w:r w:rsidRPr="00B56802">
        <w:t>тыс. рублей.</w:t>
      </w:r>
    </w:p>
    <w:p w:rsidR="00F7714B" w:rsidRPr="00B56802" w:rsidRDefault="00F7714B" w:rsidP="00F7714B">
      <w:pPr>
        <w:ind w:firstLine="567"/>
        <w:jc w:val="both"/>
      </w:pPr>
      <w:r w:rsidRPr="00B56802">
        <w:t xml:space="preserve">Заключен </w:t>
      </w:r>
      <w:proofErr w:type="spellStart"/>
      <w:r w:rsidRPr="00B56802">
        <w:t>госконтракт</w:t>
      </w:r>
      <w:proofErr w:type="spellEnd"/>
      <w:r w:rsidRPr="00B56802">
        <w:t xml:space="preserve"> от 23.08.2022 г.  ГК № 73 с ООО Строй-Экспресс на сумму 50 291,97360 тыс. рублей</w:t>
      </w:r>
      <w:r w:rsidR="00A45860" w:rsidRPr="00B56802">
        <w:t>. По состоянию на 31</w:t>
      </w:r>
      <w:r w:rsidR="00B14401" w:rsidRPr="00B56802">
        <w:t>.12</w:t>
      </w:r>
      <w:r w:rsidRPr="00B56802">
        <w:t>.2022 г. кассовое исполнение</w:t>
      </w:r>
      <w:r w:rsidR="00B14401" w:rsidRPr="00B56802">
        <w:t xml:space="preserve"> составляет </w:t>
      </w:r>
      <w:r w:rsidR="00A45860" w:rsidRPr="00B56802">
        <w:t xml:space="preserve">50 291,97 </w:t>
      </w:r>
      <w:r w:rsidR="0086279D" w:rsidRPr="00B56802">
        <w:t>тыс. рублей</w:t>
      </w:r>
      <w:r w:rsidRPr="00B56802">
        <w:t xml:space="preserve">.  Техническая </w:t>
      </w:r>
      <w:r w:rsidR="00A41FDE" w:rsidRPr="00B56802">
        <w:t>готовность объекта составляет 100</w:t>
      </w:r>
      <w:r w:rsidRPr="00B56802">
        <w:t xml:space="preserve"> %.</w:t>
      </w:r>
    </w:p>
    <w:p w:rsidR="005B7A57" w:rsidRPr="00B56802" w:rsidRDefault="005B7A57" w:rsidP="005B7A57">
      <w:pPr>
        <w:ind w:firstLine="567"/>
        <w:jc w:val="both"/>
      </w:pPr>
    </w:p>
    <w:p w:rsidR="005B7A57" w:rsidRPr="00B56802" w:rsidRDefault="005B7A57" w:rsidP="005B7A57">
      <w:pPr>
        <w:ind w:firstLine="567"/>
        <w:jc w:val="both"/>
      </w:pPr>
      <w:r w:rsidRPr="00B56802">
        <w:t xml:space="preserve">13. Ремонт автомобильной дороги Бай-Хаак-Балгазын предусмотрено </w:t>
      </w:r>
      <w:r w:rsidR="00A45860" w:rsidRPr="00B56802">
        <w:t xml:space="preserve">15 338,397 </w:t>
      </w:r>
      <w:r w:rsidRPr="00B56802">
        <w:t xml:space="preserve">тыс. рублей. </w:t>
      </w:r>
    </w:p>
    <w:p w:rsidR="00F7714B" w:rsidRPr="00B56802" w:rsidRDefault="00F7714B" w:rsidP="00A45860">
      <w:pPr>
        <w:ind w:firstLine="567"/>
        <w:jc w:val="both"/>
      </w:pPr>
      <w:r w:rsidRPr="00B56802">
        <w:t xml:space="preserve">Заключен </w:t>
      </w:r>
      <w:proofErr w:type="spellStart"/>
      <w:r w:rsidRPr="00B56802">
        <w:t>госконтракт</w:t>
      </w:r>
      <w:proofErr w:type="spellEnd"/>
      <w:r w:rsidRPr="00B56802">
        <w:t xml:space="preserve"> от 25.08.2022 г. ГК № 74 с ООО </w:t>
      </w:r>
      <w:proofErr w:type="spellStart"/>
      <w:r w:rsidRPr="00B56802">
        <w:t>Суугу</w:t>
      </w:r>
      <w:proofErr w:type="spellEnd"/>
      <w:r w:rsidRPr="00B56802">
        <w:t xml:space="preserve"> на сумму 15 338,39760 тыс</w:t>
      </w:r>
      <w:r w:rsidR="00745A3A" w:rsidRPr="00B56802">
        <w:t>. рублей.  По состоян</w:t>
      </w:r>
      <w:r w:rsidR="00A45860" w:rsidRPr="00B56802">
        <w:t>ию на 31</w:t>
      </w:r>
      <w:r w:rsidR="00B14401" w:rsidRPr="00B56802">
        <w:t>.12</w:t>
      </w:r>
      <w:r w:rsidRPr="00B56802">
        <w:t>.2022 г. кассовое исполнение</w:t>
      </w:r>
      <w:r w:rsidR="00A41FDE" w:rsidRPr="00B56802">
        <w:t xml:space="preserve"> составляет 15 338,39760</w:t>
      </w:r>
      <w:r w:rsidR="00745A3A" w:rsidRPr="00B56802">
        <w:t xml:space="preserve"> тыс. рублей. </w:t>
      </w:r>
      <w:r w:rsidRPr="00B56802">
        <w:t xml:space="preserve">Техническая </w:t>
      </w:r>
      <w:r w:rsidR="00A41FDE" w:rsidRPr="00B56802">
        <w:t>готовность объекта составляет 100</w:t>
      </w:r>
      <w:r w:rsidRPr="00B56802">
        <w:t xml:space="preserve">%. </w:t>
      </w:r>
    </w:p>
    <w:p w:rsidR="00F7714B" w:rsidRPr="00B56802" w:rsidRDefault="00F7714B" w:rsidP="00B14401">
      <w:pPr>
        <w:jc w:val="both"/>
      </w:pPr>
    </w:p>
    <w:p w:rsidR="005B7A57" w:rsidRPr="00B56802" w:rsidRDefault="005B7A57" w:rsidP="005B7A57">
      <w:pPr>
        <w:ind w:firstLine="567"/>
        <w:jc w:val="both"/>
        <w:rPr>
          <w:b/>
          <w:i/>
        </w:rPr>
      </w:pPr>
      <w:r w:rsidRPr="00B56802">
        <w:rPr>
          <w:b/>
          <w:i/>
        </w:rPr>
        <w:t xml:space="preserve">3. Капитальный ремонт </w:t>
      </w:r>
    </w:p>
    <w:p w:rsidR="005B7A57" w:rsidRPr="00B56802" w:rsidRDefault="005B7A57" w:rsidP="005B7A57">
      <w:pPr>
        <w:ind w:firstLine="567"/>
        <w:jc w:val="both"/>
      </w:pPr>
      <w:r w:rsidRPr="00B56802">
        <w:t xml:space="preserve">1. капитальный ремонт автомобильной дороги Подъезд к </w:t>
      </w:r>
      <w:r w:rsidR="00451EB2" w:rsidRPr="00B56802">
        <w:t xml:space="preserve">с. Хову-Аксы предусмотрено – 240 774,04 тыс. рублей (2022-2023 </w:t>
      </w:r>
      <w:proofErr w:type="spellStart"/>
      <w:proofErr w:type="gramStart"/>
      <w:r w:rsidR="00451EB2" w:rsidRPr="00B56802">
        <w:t>гг</w:t>
      </w:r>
      <w:proofErr w:type="spellEnd"/>
      <w:proofErr w:type="gramEnd"/>
      <w:r w:rsidR="00451EB2" w:rsidRPr="00B56802">
        <w:t>) (РБ-213 480,3</w:t>
      </w:r>
      <w:r w:rsidRPr="00B56802">
        <w:t xml:space="preserve"> тыс. рублей, ФБ-27 293,76 тыс. рублей).</w:t>
      </w:r>
    </w:p>
    <w:p w:rsidR="005B7A57" w:rsidRPr="00B56802" w:rsidRDefault="005B7A57" w:rsidP="001363D1">
      <w:pPr>
        <w:ind w:firstLine="567"/>
        <w:jc w:val="both"/>
      </w:pPr>
      <w:r w:rsidRPr="00B56802">
        <w:t xml:space="preserve">Заключен контракт от 31.03.2022 г. № 20 с ООО Восток на сумму </w:t>
      </w:r>
      <w:r w:rsidR="00451EB2" w:rsidRPr="00B56802">
        <w:t xml:space="preserve">246 050,4 </w:t>
      </w:r>
      <w:r w:rsidRPr="00B56802">
        <w:t xml:space="preserve">тыс. рублей. </w:t>
      </w:r>
      <w:r w:rsidR="00A45860" w:rsidRPr="00B56802">
        <w:t>По состоянию на 31</w:t>
      </w:r>
      <w:r w:rsidR="00451EB2" w:rsidRPr="00B56802">
        <w:t>.12</w:t>
      </w:r>
      <w:r w:rsidRPr="00B56802">
        <w:t xml:space="preserve">.2022 г. кассовое исполнение </w:t>
      </w:r>
      <w:r w:rsidR="00A45860" w:rsidRPr="00B56802">
        <w:t xml:space="preserve">240 774,04 </w:t>
      </w:r>
      <w:r w:rsidR="001363D1" w:rsidRPr="00B56802">
        <w:t xml:space="preserve">тыс. рублей за счет ФБ и РБ. </w:t>
      </w:r>
      <w:r w:rsidRPr="00B56802">
        <w:t>Техническая</w:t>
      </w:r>
      <w:r w:rsidR="00745A3A" w:rsidRPr="00B56802">
        <w:t xml:space="preserve"> </w:t>
      </w:r>
      <w:r w:rsidR="00A41FDE" w:rsidRPr="00B56802">
        <w:t>готовность объекта составляет 100</w:t>
      </w:r>
      <w:r w:rsidRPr="00B56802">
        <w:t xml:space="preserve"> %. </w:t>
      </w:r>
    </w:p>
    <w:p w:rsidR="005B7A57" w:rsidRPr="00B56802" w:rsidRDefault="005B7A57" w:rsidP="005B7A57">
      <w:pPr>
        <w:jc w:val="both"/>
      </w:pPr>
    </w:p>
    <w:p w:rsidR="005B7A57" w:rsidRPr="00B56802" w:rsidRDefault="005B7A57" w:rsidP="005B7A57">
      <w:pPr>
        <w:ind w:firstLine="567"/>
        <w:jc w:val="both"/>
      </w:pPr>
      <w:r w:rsidRPr="00B56802">
        <w:t>2. Капитальный ремонт участка автомобильной дороге «</w:t>
      </w:r>
      <w:proofErr w:type="spellStart"/>
      <w:r w:rsidRPr="00B56802">
        <w:t>Чыргакы-Элдиг-Хем</w:t>
      </w:r>
      <w:proofErr w:type="spellEnd"/>
      <w:r w:rsidRPr="00B56802">
        <w:t>» - 6 998,9 тыс. рублей за счет республиканского бюджета;</w:t>
      </w:r>
    </w:p>
    <w:p w:rsidR="005B7A57" w:rsidRPr="00B56802" w:rsidRDefault="005B7A57" w:rsidP="005B7A57">
      <w:pPr>
        <w:ind w:firstLine="567"/>
        <w:jc w:val="both"/>
      </w:pPr>
      <w:r w:rsidRPr="00B56802">
        <w:t xml:space="preserve">Заключен контракт от 20.09.2021 г. № Ф.2021.4041 с ООО ДСУ-17 на сумму 6 998,9 тыс. рублей. </w:t>
      </w:r>
      <w:r w:rsidR="00A45860" w:rsidRPr="00B56802">
        <w:t>По состоянию на 31.12</w:t>
      </w:r>
      <w:r w:rsidRPr="00B56802">
        <w:t>.2022 г. кассовое исполнение составляет 6 998,9 тыс. рублей. Техническая готовность объекта составляет 100 %.</w:t>
      </w:r>
    </w:p>
    <w:p w:rsidR="005B7A57" w:rsidRPr="00B56802" w:rsidRDefault="005B7A57" w:rsidP="005B7A57">
      <w:pPr>
        <w:ind w:firstLine="567"/>
        <w:jc w:val="both"/>
      </w:pPr>
    </w:p>
    <w:p w:rsidR="005B7A57" w:rsidRPr="00B56802" w:rsidRDefault="005B7A57" w:rsidP="005B7A57">
      <w:pPr>
        <w:ind w:firstLine="567"/>
        <w:jc w:val="both"/>
      </w:pPr>
      <w:r w:rsidRPr="00B56802">
        <w:t xml:space="preserve">3. Капитальный ремонт мостового сооружения через р. Чадан на автомобильной дороге Чадан - </w:t>
      </w:r>
      <w:proofErr w:type="spellStart"/>
      <w:r w:rsidRPr="00B56802">
        <w:t>Бажын-Алаак</w:t>
      </w:r>
      <w:proofErr w:type="spellEnd"/>
      <w:r w:rsidRPr="00B56802">
        <w:t xml:space="preserve"> – 4 441,6 тыс. рублей.</w:t>
      </w:r>
    </w:p>
    <w:p w:rsidR="005B7A57" w:rsidRPr="00B56802" w:rsidRDefault="005B7A57" w:rsidP="005B7A57">
      <w:pPr>
        <w:ind w:firstLine="567"/>
        <w:jc w:val="both"/>
      </w:pPr>
      <w:r w:rsidRPr="00B56802">
        <w:t xml:space="preserve">Заключен контракт от 10.09.2021 г. № Ф.202134 с ИП </w:t>
      </w:r>
      <w:proofErr w:type="spellStart"/>
      <w:r w:rsidRPr="00B56802">
        <w:t>Иргит</w:t>
      </w:r>
      <w:proofErr w:type="spellEnd"/>
      <w:r w:rsidRPr="00B56802">
        <w:t xml:space="preserve"> У.А. на сумму 9 044,9 тыс. рублей. В 2021 г. профинансировано 4 603 328,02 рублей. </w:t>
      </w:r>
      <w:r w:rsidR="00A45860" w:rsidRPr="00B56802">
        <w:t>По состоянию на 31.12</w:t>
      </w:r>
      <w:r w:rsidRPr="00B56802">
        <w:t>.2022 г. кассовое исполнение составляет 4 441,6 тыс. рублей. Техническая готовность объекта составляет 100 %.</w:t>
      </w:r>
    </w:p>
    <w:p w:rsidR="005B7A57" w:rsidRPr="00B56802" w:rsidRDefault="005B7A57" w:rsidP="005B7A57">
      <w:pPr>
        <w:ind w:firstLine="567"/>
        <w:jc w:val="both"/>
      </w:pPr>
    </w:p>
    <w:p w:rsidR="005B7A57" w:rsidRPr="00B56802" w:rsidRDefault="005B7A57" w:rsidP="005B7A57">
      <w:pPr>
        <w:ind w:firstLine="567"/>
        <w:jc w:val="both"/>
      </w:pPr>
      <w:r w:rsidRPr="00B56802">
        <w:t>4. Капитальный ремонт  автомобильной дор</w:t>
      </w:r>
      <w:r w:rsidR="00451EB2" w:rsidRPr="00B56802">
        <w:t xml:space="preserve">оги  Подъезд </w:t>
      </w:r>
      <w:proofErr w:type="gramStart"/>
      <w:r w:rsidR="00451EB2" w:rsidRPr="00B56802">
        <w:t>к</w:t>
      </w:r>
      <w:proofErr w:type="gramEnd"/>
      <w:r w:rsidR="00451EB2" w:rsidRPr="00B56802">
        <w:t xml:space="preserve"> с. Бай-Хаак – 249 149,27</w:t>
      </w:r>
      <w:r w:rsidRPr="00B56802">
        <w:t xml:space="preserve"> тыс. рублей </w:t>
      </w:r>
      <w:r w:rsidR="00451EB2" w:rsidRPr="00B56802">
        <w:t>(ФБ-40 000,0 тыс. рублей, РБ-209 149,27</w:t>
      </w:r>
      <w:r w:rsidRPr="00B56802">
        <w:t xml:space="preserve"> тыс. рублей).</w:t>
      </w:r>
    </w:p>
    <w:p w:rsidR="005B7A57" w:rsidRPr="00B56802" w:rsidRDefault="005B7A57" w:rsidP="001363D1">
      <w:pPr>
        <w:ind w:firstLine="567"/>
        <w:jc w:val="both"/>
      </w:pPr>
      <w:r w:rsidRPr="00B56802">
        <w:t xml:space="preserve">Заключен контракт от 07.04.2022 г. № 26 ООО </w:t>
      </w:r>
      <w:proofErr w:type="spellStart"/>
      <w:r w:rsidRPr="00B56802">
        <w:t>Суугу</w:t>
      </w:r>
      <w:proofErr w:type="spellEnd"/>
      <w:r w:rsidRPr="00B56802">
        <w:t xml:space="preserve"> на сум</w:t>
      </w:r>
      <w:r w:rsidR="00451EB2" w:rsidRPr="00B56802">
        <w:t>му 249 149,27</w:t>
      </w:r>
      <w:r w:rsidRPr="00B56802">
        <w:t xml:space="preserve"> ты</w:t>
      </w:r>
      <w:r w:rsidR="00A45860" w:rsidRPr="00B56802">
        <w:t>с. рублей. По состоянию на 31</w:t>
      </w:r>
      <w:r w:rsidR="00451EB2" w:rsidRPr="00B56802">
        <w:t>.12</w:t>
      </w:r>
      <w:r w:rsidRPr="00B56802">
        <w:t xml:space="preserve">.2022 г. кассовое исполнение составляет </w:t>
      </w:r>
      <w:r w:rsidR="00A45860" w:rsidRPr="00B56802">
        <w:t>249 149,27</w:t>
      </w:r>
      <w:r w:rsidR="001363D1" w:rsidRPr="00B56802">
        <w:t xml:space="preserve"> тыс. рублей </w:t>
      </w:r>
      <w:r w:rsidRPr="00B56802">
        <w:t>за счет</w:t>
      </w:r>
      <w:r w:rsidR="001363D1" w:rsidRPr="00B56802">
        <w:t xml:space="preserve"> ФБ и </w:t>
      </w:r>
      <w:r w:rsidRPr="00B56802">
        <w:t xml:space="preserve"> РБ. Техническая</w:t>
      </w:r>
      <w:r w:rsidR="00A41FDE" w:rsidRPr="00B56802">
        <w:t xml:space="preserve"> готовность объекта составляет 100</w:t>
      </w:r>
      <w:r w:rsidRPr="00B56802">
        <w:t xml:space="preserve"> %.</w:t>
      </w:r>
    </w:p>
    <w:p w:rsidR="005B7A57" w:rsidRPr="00B56802" w:rsidRDefault="005B7A57" w:rsidP="005B7A57">
      <w:pPr>
        <w:ind w:firstLine="567"/>
        <w:jc w:val="both"/>
      </w:pPr>
    </w:p>
    <w:p w:rsidR="005B7A57" w:rsidRPr="00B56802" w:rsidRDefault="005B7A57" w:rsidP="005B7A57">
      <w:pPr>
        <w:jc w:val="both"/>
      </w:pPr>
    </w:p>
    <w:p w:rsidR="005B7A57" w:rsidRPr="00B56802" w:rsidRDefault="005B7A57" w:rsidP="005B7A57">
      <w:pPr>
        <w:ind w:firstLine="567"/>
        <w:jc w:val="both"/>
        <w:rPr>
          <w:i/>
        </w:rPr>
      </w:pPr>
      <w:r w:rsidRPr="00B56802">
        <w:rPr>
          <w:i/>
        </w:rPr>
        <w:t xml:space="preserve"> </w:t>
      </w:r>
      <w:r w:rsidRPr="00B56802">
        <w:rPr>
          <w:b/>
          <w:i/>
        </w:rPr>
        <w:t>4. Резерв средств на ли</w:t>
      </w:r>
      <w:r w:rsidR="00451EB2" w:rsidRPr="00B56802">
        <w:rPr>
          <w:b/>
          <w:i/>
        </w:rPr>
        <w:t>квидацию стихийного бедствия – 50 274</w:t>
      </w:r>
      <w:r w:rsidRPr="00B56802">
        <w:rPr>
          <w:b/>
          <w:i/>
        </w:rPr>
        <w:t>,9 тыс. рублей за счет республиканского бюджета</w:t>
      </w:r>
      <w:r w:rsidRPr="00B56802">
        <w:rPr>
          <w:i/>
        </w:rPr>
        <w:t>.</w:t>
      </w:r>
    </w:p>
    <w:p w:rsidR="005B7A57" w:rsidRPr="00B56802" w:rsidRDefault="005B7A57" w:rsidP="005B7A57">
      <w:pPr>
        <w:ind w:firstLine="567"/>
        <w:jc w:val="both"/>
      </w:pPr>
      <w:r w:rsidRPr="00B56802">
        <w:t xml:space="preserve">- аварийно-восстановительные работы мостового перехода через р. Большой </w:t>
      </w:r>
      <w:proofErr w:type="spellStart"/>
      <w:r w:rsidRPr="00B56802">
        <w:t>Аянгаты</w:t>
      </w:r>
      <w:proofErr w:type="spellEnd"/>
      <w:r w:rsidRPr="00B56802">
        <w:t xml:space="preserve"> на км 27+175 автомобильной дороги Кызыл-Мажалык-</w:t>
      </w:r>
      <w:proofErr w:type="spellStart"/>
      <w:r w:rsidRPr="00B56802">
        <w:t>Ая</w:t>
      </w:r>
      <w:r w:rsidR="00945292" w:rsidRPr="00B56802">
        <w:t>нгаты</w:t>
      </w:r>
      <w:proofErr w:type="spellEnd"/>
      <w:proofErr w:type="gramStart"/>
      <w:r w:rsidR="00945292" w:rsidRPr="00B56802">
        <w:t xml:space="preserve"> .</w:t>
      </w:r>
      <w:proofErr w:type="gramEnd"/>
      <w:r w:rsidRPr="00B56802">
        <w:t xml:space="preserve"> Заключен контракт от 20.12.2021 г. №   Ф.2021.5415 с ООО Восток на сумму 88 505,78 тыс. рублей</w:t>
      </w:r>
      <w:r w:rsidR="00945292" w:rsidRPr="00B56802">
        <w:t xml:space="preserve"> (2021-2023 </w:t>
      </w:r>
      <w:proofErr w:type="spellStart"/>
      <w:r w:rsidR="00945292" w:rsidRPr="00B56802">
        <w:t>гг</w:t>
      </w:r>
      <w:proofErr w:type="spellEnd"/>
      <w:r w:rsidR="00945292" w:rsidRPr="00B56802">
        <w:t>)</w:t>
      </w:r>
      <w:r w:rsidRPr="00B56802">
        <w:t xml:space="preserve">. В 2021 г. профинансировано 26 551,73 тыс. рублей. </w:t>
      </w:r>
      <w:r w:rsidR="003576FE" w:rsidRPr="00B56802">
        <w:t>По состоянию на 31</w:t>
      </w:r>
      <w:r w:rsidR="00451EB2" w:rsidRPr="00B56802">
        <w:t>.12</w:t>
      </w:r>
      <w:r w:rsidRPr="00B56802">
        <w:t xml:space="preserve">.2022 г. кассовое исполнение </w:t>
      </w:r>
      <w:r w:rsidR="003576FE" w:rsidRPr="00B56802">
        <w:t xml:space="preserve">за счет РБ </w:t>
      </w:r>
      <w:r w:rsidRPr="00B56802">
        <w:t xml:space="preserve">составляет </w:t>
      </w:r>
      <w:r w:rsidR="003576FE" w:rsidRPr="00B56802">
        <w:t>14 513</w:t>
      </w:r>
      <w:r w:rsidR="00945292" w:rsidRPr="00B56802">
        <w:t>,85</w:t>
      </w:r>
      <w:r w:rsidR="00451EB2" w:rsidRPr="00B56802">
        <w:t xml:space="preserve"> </w:t>
      </w:r>
      <w:proofErr w:type="spellStart"/>
      <w:r w:rsidR="00945292" w:rsidRPr="00B56802">
        <w:t>тыс</w:t>
      </w:r>
      <w:proofErr w:type="gramStart"/>
      <w:r w:rsidR="00945292" w:rsidRPr="00B56802">
        <w:t>,р</w:t>
      </w:r>
      <w:proofErr w:type="gramEnd"/>
      <w:r w:rsidR="00945292" w:rsidRPr="00B56802">
        <w:t>ублей</w:t>
      </w:r>
      <w:proofErr w:type="spellEnd"/>
      <w:r w:rsidR="00945292" w:rsidRPr="00B56802">
        <w:t xml:space="preserve">. </w:t>
      </w:r>
      <w:r w:rsidR="001363D1" w:rsidRPr="00B56802">
        <w:t>Техническая</w:t>
      </w:r>
      <w:r w:rsidR="00A41FDE" w:rsidRPr="00B56802">
        <w:t xml:space="preserve"> готовность объекта составляет 8</w:t>
      </w:r>
      <w:r w:rsidR="001363D1" w:rsidRPr="00B56802">
        <w:t>0 %.</w:t>
      </w:r>
    </w:p>
    <w:p w:rsidR="00945292" w:rsidRPr="00B56802" w:rsidRDefault="00945292" w:rsidP="00945292">
      <w:pPr>
        <w:ind w:firstLine="567"/>
        <w:jc w:val="both"/>
      </w:pPr>
      <w:r w:rsidRPr="00B56802">
        <w:lastRenderedPageBreak/>
        <w:t xml:space="preserve">-  аварийно-восстановительные работы мостового перехода через р. Большой </w:t>
      </w:r>
      <w:proofErr w:type="spellStart"/>
      <w:r w:rsidRPr="00B56802">
        <w:t>Аянгаты</w:t>
      </w:r>
      <w:proofErr w:type="spellEnd"/>
      <w:r w:rsidRPr="00B56802">
        <w:t xml:space="preserve"> на </w:t>
      </w:r>
      <w:proofErr w:type="gramStart"/>
      <w:r w:rsidRPr="00B56802">
        <w:t>км</w:t>
      </w:r>
      <w:proofErr w:type="gramEnd"/>
      <w:r w:rsidRPr="00B56802">
        <w:t xml:space="preserve"> 27+175 автомобильной дороги Кызыл-Мажалык-</w:t>
      </w:r>
      <w:proofErr w:type="spellStart"/>
      <w:r w:rsidRPr="00B56802">
        <w:t>Аянгаты</w:t>
      </w:r>
      <w:proofErr w:type="spellEnd"/>
      <w:r w:rsidRPr="00B56802">
        <w:t xml:space="preserve"> 2 этап. Заключен контракт от 23.09.2022 г. № ГК 80 с ООО Восток на сумму 70 665,05 тыс. рублей (2022-2023 гг.). По состоянию на 31.12.2022 г. кассовое исполнение за счет РБ составляет 14 146,7 </w:t>
      </w:r>
      <w:proofErr w:type="spellStart"/>
      <w:r w:rsidRPr="00B56802">
        <w:t>тыс</w:t>
      </w:r>
      <w:proofErr w:type="gramStart"/>
      <w:r w:rsidRPr="00B56802">
        <w:t>,р</w:t>
      </w:r>
      <w:proofErr w:type="gramEnd"/>
      <w:r w:rsidRPr="00B56802">
        <w:t>ублей</w:t>
      </w:r>
      <w:proofErr w:type="spellEnd"/>
      <w:r w:rsidRPr="00B56802">
        <w:t>. Техническая готовность объекта составляет 80 %.</w:t>
      </w:r>
    </w:p>
    <w:p w:rsidR="00945292" w:rsidRPr="00B56802" w:rsidRDefault="005B7A57" w:rsidP="005B7A57">
      <w:pPr>
        <w:ind w:firstLine="567"/>
        <w:jc w:val="both"/>
      </w:pPr>
      <w:r w:rsidRPr="00B56802">
        <w:t>- на резерв средств на восстановление дорожно-транспортной инфраструктуры вследствие стихийных происшествий</w:t>
      </w:r>
      <w:r w:rsidRPr="00B56802">
        <w:rPr>
          <w:color w:val="000000"/>
        </w:rPr>
        <w:t xml:space="preserve"> на территории Республики Тыва. </w:t>
      </w:r>
      <w:r w:rsidRPr="00B56802">
        <w:t>10 000,0 тыс. рублей.</w:t>
      </w:r>
      <w:r w:rsidR="00451EB2" w:rsidRPr="00B56802">
        <w:t xml:space="preserve"> </w:t>
      </w:r>
    </w:p>
    <w:p w:rsidR="00945292" w:rsidRPr="00B56802" w:rsidRDefault="00945292" w:rsidP="005B7A57">
      <w:pPr>
        <w:ind w:firstLine="567"/>
        <w:jc w:val="both"/>
      </w:pPr>
      <w:r w:rsidRPr="00B56802">
        <w:t>По состоянию на 31</w:t>
      </w:r>
      <w:r w:rsidR="00451EB2" w:rsidRPr="00B56802">
        <w:t>.12</w:t>
      </w:r>
      <w:r w:rsidR="005B7A57" w:rsidRPr="00B56802">
        <w:t xml:space="preserve">.2022 г. кассовое исполнение </w:t>
      </w:r>
      <w:r w:rsidR="009A57CD" w:rsidRPr="00B56802">
        <w:t xml:space="preserve">составляет </w:t>
      </w:r>
      <w:r w:rsidRPr="00B56802">
        <w:t>4 097,83 тыс. рублей:</w:t>
      </w:r>
    </w:p>
    <w:p w:rsidR="005B7A57" w:rsidRPr="00B56802" w:rsidRDefault="00945292" w:rsidP="00945292">
      <w:pPr>
        <w:ind w:firstLine="567"/>
        <w:jc w:val="both"/>
      </w:pPr>
      <w:r w:rsidRPr="00B56802">
        <w:t xml:space="preserve">- Выполнение аварийно-восстановительных работ мостового перехода через реку </w:t>
      </w:r>
      <w:proofErr w:type="spellStart"/>
      <w:r w:rsidRPr="00B56802">
        <w:t>Уюк</w:t>
      </w:r>
      <w:proofErr w:type="spellEnd"/>
      <w:r w:rsidRPr="00B56802">
        <w:t xml:space="preserve"> на участке км </w:t>
      </w:r>
      <w:proofErr w:type="gramStart"/>
      <w:r w:rsidRPr="00B56802">
        <w:t>26</w:t>
      </w:r>
      <w:proofErr w:type="gramEnd"/>
      <w:r w:rsidRPr="00B56802">
        <w:t xml:space="preserve"> а/д Подъезд к с. Хадын. Контракт от 05.05.22ГК № Ф.2022.1425 с ООО Ника на 1 646,59 тыс. рублей. Кассовое исполнение 1 646,59 тыс. рублей. Техническая готовность объекта составляет 100%;</w:t>
      </w:r>
    </w:p>
    <w:p w:rsidR="00945292" w:rsidRPr="00B56802" w:rsidRDefault="00945292" w:rsidP="00945292">
      <w:pPr>
        <w:ind w:firstLine="567"/>
        <w:jc w:val="both"/>
      </w:pPr>
      <w:r w:rsidRPr="00B56802">
        <w:t xml:space="preserve">- Выполнение аварийно-восстановительных работ мостового перехода через р. </w:t>
      </w:r>
      <w:proofErr w:type="gramStart"/>
      <w:r w:rsidRPr="00B56802">
        <w:t>Чес-</w:t>
      </w:r>
      <w:proofErr w:type="spellStart"/>
      <w:r w:rsidRPr="00B56802">
        <w:t>Булун</w:t>
      </w:r>
      <w:proofErr w:type="spellEnd"/>
      <w:proofErr w:type="gramEnd"/>
      <w:r w:rsidRPr="00B56802">
        <w:t xml:space="preserve"> а/д "</w:t>
      </w:r>
      <w:proofErr w:type="spellStart"/>
      <w:r w:rsidRPr="00B56802">
        <w:t>Суг-Аксы</w:t>
      </w:r>
      <w:proofErr w:type="spellEnd"/>
      <w:r w:rsidRPr="00B56802">
        <w:t xml:space="preserve"> - </w:t>
      </w:r>
      <w:proofErr w:type="spellStart"/>
      <w:r w:rsidRPr="00B56802">
        <w:t>Ишкин</w:t>
      </w:r>
      <w:proofErr w:type="spellEnd"/>
      <w:r w:rsidRPr="00B56802">
        <w:t>", участок 0+000 - км 31+000. Контракт от 20.10.2022 г. № 88 с ООО Строй-Экспресс на сумму 393,33706 тыс. рублей. Кассовое исполнение 393,33706 тыс. рублей. Техническая готовность объекта составляет 100%;</w:t>
      </w:r>
    </w:p>
    <w:p w:rsidR="00945292" w:rsidRPr="00B56802" w:rsidRDefault="00945292" w:rsidP="00945292">
      <w:pPr>
        <w:ind w:firstLine="567"/>
        <w:jc w:val="both"/>
      </w:pPr>
      <w:r w:rsidRPr="00B56802">
        <w:t xml:space="preserve">- Выполнение аварийно-восстановительных работ мостового перехода через </w:t>
      </w:r>
      <w:proofErr w:type="spellStart"/>
      <w:r w:rsidRPr="00B56802">
        <w:t>р</w:t>
      </w:r>
      <w:proofErr w:type="gramStart"/>
      <w:r w:rsidRPr="00B56802">
        <w:t>.Ч</w:t>
      </w:r>
      <w:proofErr w:type="gramEnd"/>
      <w:r w:rsidRPr="00B56802">
        <w:t>ыргакы</w:t>
      </w:r>
      <w:proofErr w:type="spellEnd"/>
      <w:r w:rsidRPr="00B56802">
        <w:t xml:space="preserve"> на уч. км 7+700  а/д Подъезд к с. </w:t>
      </w:r>
      <w:proofErr w:type="spellStart"/>
      <w:r w:rsidRPr="00B56802">
        <w:t>Хорум</w:t>
      </w:r>
      <w:proofErr w:type="spellEnd"/>
      <w:r w:rsidRPr="00B56802">
        <w:t xml:space="preserve"> </w:t>
      </w:r>
      <w:proofErr w:type="spellStart"/>
      <w:r w:rsidRPr="00B56802">
        <w:t>Даг</w:t>
      </w:r>
      <w:proofErr w:type="spellEnd"/>
      <w:r w:rsidRPr="00B56802">
        <w:t xml:space="preserve">. Контракт ГК Ф.2022.1920 от 14.10.22 на сумму 2 037,07468 тыс. рублей с ИП </w:t>
      </w:r>
      <w:proofErr w:type="spellStart"/>
      <w:r w:rsidRPr="00B56802">
        <w:t>Баавыл</w:t>
      </w:r>
      <w:proofErr w:type="spellEnd"/>
      <w:r w:rsidRPr="00B56802">
        <w:t xml:space="preserve"> Н.В. Кассовое исполнение 1 673,395 тыс</w:t>
      </w:r>
      <w:proofErr w:type="gramStart"/>
      <w:r w:rsidRPr="00B56802">
        <w:t>.р</w:t>
      </w:r>
      <w:proofErr w:type="gramEnd"/>
      <w:r w:rsidRPr="00B56802">
        <w:t>ублей. Техническая готовность объекта составляет 100%;</w:t>
      </w:r>
    </w:p>
    <w:p w:rsidR="00945292" w:rsidRPr="00B56802" w:rsidRDefault="00945292" w:rsidP="00945292">
      <w:pPr>
        <w:ind w:firstLine="567"/>
        <w:jc w:val="both"/>
      </w:pPr>
      <w:r w:rsidRPr="00B56802">
        <w:t xml:space="preserve">- выполнение аварийно-восстановительных работ мостового перехода ч/з р. </w:t>
      </w:r>
      <w:proofErr w:type="spellStart"/>
      <w:r w:rsidRPr="00B56802">
        <w:t>Ортаа-Халыын</w:t>
      </w:r>
      <w:proofErr w:type="spellEnd"/>
      <w:r w:rsidRPr="00B56802">
        <w:t xml:space="preserve"> на км 54+</w:t>
      </w:r>
      <w:proofErr w:type="gramStart"/>
      <w:r w:rsidRPr="00B56802">
        <w:t>750</w:t>
      </w:r>
      <w:proofErr w:type="gramEnd"/>
      <w:r w:rsidRPr="00B56802">
        <w:t xml:space="preserve"> а/д </w:t>
      </w:r>
      <w:proofErr w:type="spellStart"/>
      <w:r w:rsidRPr="00B56802">
        <w:t>Хандагайты</w:t>
      </w:r>
      <w:proofErr w:type="spellEnd"/>
      <w:r w:rsidRPr="00B56802">
        <w:t xml:space="preserve"> - </w:t>
      </w:r>
      <w:proofErr w:type="spellStart"/>
      <w:r w:rsidRPr="00B56802">
        <w:t>Мугур-Аксы</w:t>
      </w:r>
      <w:proofErr w:type="spellEnd"/>
      <w:r w:rsidRPr="00B56802">
        <w:t xml:space="preserve">. Контракт  К № 139 от 09.12.22 на сумму 432,36598 </w:t>
      </w:r>
      <w:proofErr w:type="spellStart"/>
      <w:r w:rsidRPr="00B56802">
        <w:t>тыс</w:t>
      </w:r>
      <w:proofErr w:type="gramStart"/>
      <w:r w:rsidRPr="00B56802">
        <w:t>.р</w:t>
      </w:r>
      <w:proofErr w:type="gramEnd"/>
      <w:r w:rsidRPr="00B56802">
        <w:t>ублей</w:t>
      </w:r>
      <w:proofErr w:type="spellEnd"/>
      <w:r w:rsidRPr="00B56802">
        <w:t xml:space="preserve"> с ИП </w:t>
      </w:r>
      <w:proofErr w:type="spellStart"/>
      <w:r w:rsidRPr="00B56802">
        <w:t>Таргын</w:t>
      </w:r>
      <w:proofErr w:type="spellEnd"/>
      <w:r w:rsidRPr="00B56802">
        <w:t xml:space="preserve"> Илья </w:t>
      </w:r>
      <w:proofErr w:type="spellStart"/>
      <w:r w:rsidRPr="00B56802">
        <w:t>Салчакович</w:t>
      </w:r>
      <w:proofErr w:type="spellEnd"/>
      <w:r w:rsidRPr="00B56802">
        <w:t>. Кассовое исполнение 384,51031 тыс. рублей. Техническая готовность объекта составляет 100%;</w:t>
      </w:r>
    </w:p>
    <w:p w:rsidR="00945292" w:rsidRPr="00B56802" w:rsidRDefault="00945292" w:rsidP="00945292">
      <w:pPr>
        <w:ind w:firstLine="567"/>
        <w:jc w:val="both"/>
      </w:pPr>
    </w:p>
    <w:p w:rsidR="005B7A57" w:rsidRPr="00B56802" w:rsidRDefault="005B7A57" w:rsidP="005B7A57">
      <w:pPr>
        <w:ind w:firstLine="567"/>
        <w:jc w:val="both"/>
        <w:rPr>
          <w:b/>
          <w:i/>
        </w:rPr>
      </w:pPr>
      <w:r w:rsidRPr="00B56802">
        <w:rPr>
          <w:b/>
          <w:i/>
          <w:color w:val="000000"/>
        </w:rPr>
        <w:t>5.</w:t>
      </w:r>
      <w:r w:rsidRPr="00B56802">
        <w:rPr>
          <w:b/>
          <w:i/>
        </w:rPr>
        <w:t xml:space="preserve"> Обследование и диагностику региональных автомобильных дорог – 7 795,8 тыс. рублей за счет республиканского бюджета:</w:t>
      </w:r>
    </w:p>
    <w:p w:rsidR="005B7A57" w:rsidRPr="00B56802" w:rsidRDefault="005B7A57" w:rsidP="005B7A57">
      <w:pPr>
        <w:ind w:firstLine="709"/>
        <w:jc w:val="both"/>
        <w:rPr>
          <w:color w:val="000000"/>
        </w:rPr>
      </w:pPr>
      <w:r w:rsidRPr="00B56802">
        <w:rPr>
          <w:color w:val="000000"/>
        </w:rPr>
        <w:t xml:space="preserve"> </w:t>
      </w:r>
      <w:proofErr w:type="gramStart"/>
      <w:r w:rsidRPr="00B56802">
        <w:rPr>
          <w:color w:val="000000"/>
        </w:rPr>
        <w:t xml:space="preserve">Обследования мостовых сооружений находящихся в предаварийном состоянии и защиты средств из федерального бюджета, а также оценки показателя состояния дорог и формирования банка данных, при планировании и оценки эффективности дорожно-ремонтных работ по результатам диагностики, повышения уровня безопасности дорожного движения на автомобильных дорогах общего пользования регионального и межмуниципального значения ежегодно запланировано проведение мероприятий по диагностике и обследованию автодорог. </w:t>
      </w:r>
      <w:proofErr w:type="gramEnd"/>
    </w:p>
    <w:p w:rsidR="005B7A57" w:rsidRPr="00B56802" w:rsidRDefault="005B7A57" w:rsidP="005B7A57">
      <w:pPr>
        <w:ind w:firstLine="709"/>
        <w:jc w:val="both"/>
        <w:rPr>
          <w:color w:val="000000"/>
        </w:rPr>
      </w:pPr>
      <w:r w:rsidRPr="00B56802">
        <w:rPr>
          <w:color w:val="000000"/>
        </w:rPr>
        <w:t>По состояни</w:t>
      </w:r>
      <w:r w:rsidR="00252FA7" w:rsidRPr="00B56802">
        <w:rPr>
          <w:color w:val="000000"/>
        </w:rPr>
        <w:t>ю на 31</w:t>
      </w:r>
      <w:r w:rsidR="00451EB2" w:rsidRPr="00B56802">
        <w:rPr>
          <w:color w:val="000000"/>
        </w:rPr>
        <w:t>.12</w:t>
      </w:r>
      <w:r w:rsidRPr="00B56802">
        <w:rPr>
          <w:color w:val="000000"/>
        </w:rPr>
        <w:t xml:space="preserve">.2022 г. кассовое исполнение составляет </w:t>
      </w:r>
      <w:r w:rsidR="00252FA7" w:rsidRPr="00B56802">
        <w:rPr>
          <w:color w:val="000000"/>
        </w:rPr>
        <w:t xml:space="preserve">3 237,043 </w:t>
      </w:r>
      <w:r w:rsidRPr="00B56802">
        <w:rPr>
          <w:color w:val="000000"/>
        </w:rPr>
        <w:t xml:space="preserve">тыс. рублей. </w:t>
      </w:r>
    </w:p>
    <w:p w:rsidR="00945292" w:rsidRPr="00B56802" w:rsidRDefault="005B7A57" w:rsidP="00961376">
      <w:pPr>
        <w:ind w:firstLine="709"/>
        <w:jc w:val="both"/>
      </w:pPr>
      <w:r w:rsidRPr="00B56802">
        <w:t xml:space="preserve">         </w:t>
      </w:r>
      <w:r w:rsidR="00961376">
        <w:t xml:space="preserve">  </w:t>
      </w:r>
    </w:p>
    <w:p w:rsidR="005B7A57" w:rsidRPr="00B56802" w:rsidRDefault="005B7A57" w:rsidP="005B7A57">
      <w:pPr>
        <w:ind w:firstLine="709"/>
        <w:jc w:val="both"/>
      </w:pPr>
      <w:r w:rsidRPr="00B56802">
        <w:t xml:space="preserve">                                                                      </w:t>
      </w:r>
    </w:p>
    <w:p w:rsidR="005B7A57" w:rsidRPr="00B56802" w:rsidRDefault="005B7A57" w:rsidP="005B7A57">
      <w:pPr>
        <w:ind w:firstLine="567"/>
        <w:jc w:val="both"/>
        <w:rPr>
          <w:b/>
          <w:i/>
        </w:rPr>
      </w:pPr>
      <w:r w:rsidRPr="00B56802">
        <w:rPr>
          <w:b/>
          <w:i/>
        </w:rPr>
        <w:t>6. Транспортной безопасности – 3 000,0 тыс. рублей:</w:t>
      </w:r>
    </w:p>
    <w:p w:rsidR="005B7A57" w:rsidRPr="00B56802" w:rsidRDefault="005B7A57" w:rsidP="005B7A57">
      <w:pPr>
        <w:ind w:firstLine="567"/>
        <w:jc w:val="both"/>
      </w:pPr>
      <w:proofErr w:type="gramStart"/>
      <w:r w:rsidRPr="00B56802">
        <w:t>Мероприятия по оценке уязвимости объектов транспортной инфраструктуры и транспортных средств и определению степени защищенности объектов транспортной инфраструктуры и транспортных средств от угроз совершения актов незаконного вмешательства запланированы в соответствии  со статьей 5 Федерального закона от 09.02.2007 года № 16-ФЗ «О транспортной безопасности»,  Приказа Министерства транспорта Российской Федерации № 87 от 12.04.2010 года «Об утверждении порядка проведения оценки уязвимости объектов транспортной инфраструктуры и</w:t>
      </w:r>
      <w:proofErr w:type="gramEnd"/>
      <w:r w:rsidRPr="00B56802">
        <w:t xml:space="preserve"> транспортных средств». </w:t>
      </w:r>
    </w:p>
    <w:p w:rsidR="005B7A57" w:rsidRPr="00B56802" w:rsidRDefault="00252FA7" w:rsidP="005B7A57">
      <w:pPr>
        <w:ind w:firstLine="567"/>
        <w:jc w:val="both"/>
      </w:pPr>
      <w:r w:rsidRPr="00B56802">
        <w:t>По состоянию на 31</w:t>
      </w:r>
      <w:r w:rsidR="00451EB2" w:rsidRPr="00B56802">
        <w:t>.12</w:t>
      </w:r>
      <w:r w:rsidR="005B7A57" w:rsidRPr="00B56802">
        <w:t>.2022 г. кассовое исполнение не производилось.</w:t>
      </w:r>
      <w:r w:rsidR="009A57CD" w:rsidRPr="00B56802">
        <w:t xml:space="preserve"> </w:t>
      </w:r>
    </w:p>
    <w:p w:rsidR="005B7A57" w:rsidRPr="00B56802" w:rsidRDefault="005B7A57" w:rsidP="005B7A57">
      <w:pPr>
        <w:jc w:val="both"/>
      </w:pPr>
    </w:p>
    <w:p w:rsidR="005B7A57" w:rsidRPr="00B56802" w:rsidRDefault="005B7A57" w:rsidP="005B7A57">
      <w:pPr>
        <w:jc w:val="both"/>
      </w:pPr>
    </w:p>
    <w:p w:rsidR="005B7A57" w:rsidRPr="00B56802" w:rsidRDefault="005B7A57" w:rsidP="005B7A57">
      <w:pPr>
        <w:ind w:firstLine="567"/>
        <w:jc w:val="both"/>
        <w:rPr>
          <w:b/>
          <w:i/>
        </w:rPr>
      </w:pPr>
      <w:r w:rsidRPr="00B56802">
        <w:rPr>
          <w:b/>
          <w:i/>
        </w:rPr>
        <w:t>7. Проведение работ в целях государственной регистрации –</w:t>
      </w:r>
      <w:r w:rsidR="000F7C3A" w:rsidRPr="00B56802">
        <w:rPr>
          <w:b/>
          <w:i/>
        </w:rPr>
        <w:t xml:space="preserve"> 948,68 </w:t>
      </w:r>
      <w:r w:rsidRPr="00B56802">
        <w:rPr>
          <w:b/>
          <w:i/>
        </w:rPr>
        <w:t>тыс. рублей за счет республиканского бюджета:</w:t>
      </w:r>
    </w:p>
    <w:p w:rsidR="005B7A57" w:rsidRPr="00B56802" w:rsidRDefault="005B7A57" w:rsidP="005B7A57">
      <w:pPr>
        <w:ind w:firstLine="709"/>
        <w:jc w:val="both"/>
        <w:rPr>
          <w:color w:val="000000"/>
        </w:rPr>
      </w:pPr>
      <w:r w:rsidRPr="00B56802">
        <w:rPr>
          <w:color w:val="000000"/>
        </w:rPr>
        <w:t xml:space="preserve">Проведение работ в целях государственной регистрации прав на объекты недвижимости дорожного хозяйства вновь построенных и принимаемых в собственность Республики Тыва. Выполнение комплекса межевых и кадастровых работ, по подготовке межевого плана земельного лесного участка. </w:t>
      </w:r>
    </w:p>
    <w:p w:rsidR="005B7A57" w:rsidRPr="00B56802" w:rsidRDefault="00AF3E3B" w:rsidP="005B7A57">
      <w:pPr>
        <w:ind w:firstLine="709"/>
        <w:jc w:val="both"/>
        <w:rPr>
          <w:color w:val="000000"/>
        </w:rPr>
      </w:pPr>
      <w:r w:rsidRPr="00B56802">
        <w:rPr>
          <w:color w:val="000000"/>
        </w:rPr>
        <w:t>По состоянию на 31</w:t>
      </w:r>
      <w:r w:rsidR="000F7C3A" w:rsidRPr="00B56802">
        <w:rPr>
          <w:color w:val="000000"/>
        </w:rPr>
        <w:t>.12</w:t>
      </w:r>
      <w:r w:rsidR="005B7A57" w:rsidRPr="00B56802">
        <w:rPr>
          <w:color w:val="000000"/>
        </w:rPr>
        <w:t>.2022 г. ка</w:t>
      </w:r>
      <w:r w:rsidR="00A41FDE" w:rsidRPr="00B56802">
        <w:rPr>
          <w:color w:val="000000"/>
        </w:rPr>
        <w:t>ссовое исполнение составляет 848,68</w:t>
      </w:r>
      <w:r w:rsidR="005B7A57" w:rsidRPr="00B56802">
        <w:rPr>
          <w:color w:val="000000"/>
        </w:rPr>
        <w:t xml:space="preserve"> тыс. рублей.</w:t>
      </w:r>
    </w:p>
    <w:p w:rsidR="005B7A57" w:rsidRPr="00B56802" w:rsidRDefault="005B7A57" w:rsidP="005B7A57">
      <w:pPr>
        <w:ind w:firstLine="709"/>
        <w:jc w:val="both"/>
        <w:rPr>
          <w:color w:val="000000"/>
        </w:rPr>
      </w:pPr>
    </w:p>
    <w:p w:rsidR="005B7A57" w:rsidRPr="00B56802" w:rsidRDefault="005B7A57" w:rsidP="005B7A57">
      <w:pPr>
        <w:ind w:firstLine="567"/>
        <w:jc w:val="both"/>
        <w:rPr>
          <w:b/>
          <w:i/>
        </w:rPr>
      </w:pPr>
      <w:r w:rsidRPr="00B56802">
        <w:rPr>
          <w:b/>
          <w:i/>
          <w:color w:val="000000"/>
        </w:rPr>
        <w:t xml:space="preserve">8. </w:t>
      </w:r>
      <w:r w:rsidRPr="00B56802">
        <w:rPr>
          <w:b/>
          <w:i/>
        </w:rPr>
        <w:t>Оплата услуг по перев</w:t>
      </w:r>
      <w:r w:rsidR="000F7C3A" w:rsidRPr="00B56802">
        <w:rPr>
          <w:b/>
          <w:i/>
        </w:rPr>
        <w:t>озке грузов и пассажиров – 5 419,26</w:t>
      </w:r>
      <w:r w:rsidRPr="00B56802">
        <w:rPr>
          <w:b/>
          <w:i/>
        </w:rPr>
        <w:t xml:space="preserve"> тыс. рублей за счет республиканского бюджета;</w:t>
      </w:r>
    </w:p>
    <w:p w:rsidR="005B7A57" w:rsidRPr="00B56802" w:rsidRDefault="005B7A57" w:rsidP="005B7A57">
      <w:pPr>
        <w:ind w:firstLine="567"/>
        <w:jc w:val="both"/>
      </w:pPr>
      <w:r w:rsidRPr="00B56802">
        <w:lastRenderedPageBreak/>
        <w:t>Со</w:t>
      </w:r>
      <w:r w:rsidR="00C94E93" w:rsidRPr="00B56802">
        <w:t xml:space="preserve">общение с населенными пунктами </w:t>
      </w:r>
      <w:r w:rsidRPr="00B56802">
        <w:t xml:space="preserve">с. </w:t>
      </w:r>
      <w:proofErr w:type="spellStart"/>
      <w:r w:rsidRPr="00B56802">
        <w:t>Эйлиг-Хем</w:t>
      </w:r>
      <w:proofErr w:type="spellEnd"/>
      <w:r w:rsidRPr="00B56802">
        <w:t xml:space="preserve"> </w:t>
      </w:r>
      <w:proofErr w:type="spellStart"/>
      <w:r w:rsidRPr="00B56802">
        <w:t>Улуг-Хемского</w:t>
      </w:r>
      <w:proofErr w:type="spellEnd"/>
      <w:r w:rsidRPr="00B56802">
        <w:t xml:space="preserve"> </w:t>
      </w:r>
      <w:proofErr w:type="spellStart"/>
      <w:r w:rsidRPr="00B56802">
        <w:t>кожууна</w:t>
      </w:r>
      <w:proofErr w:type="spellEnd"/>
      <w:r w:rsidRPr="00B56802">
        <w:t xml:space="preserve">  в весенне-летне-осеннее время осуществляется через паромные переправы. В рамках данного мероприятия предусмотрены работы по буксировке паромов к месту устройства переправы, демонтажные работы осенью, пусконаладочные работы, содержание причалов, ремонт паромов, работы по отсыпке подходов к парому. </w:t>
      </w:r>
    </w:p>
    <w:p w:rsidR="005B7A57" w:rsidRPr="00B56802" w:rsidRDefault="00AF3E3B" w:rsidP="005B7A57">
      <w:pPr>
        <w:ind w:firstLine="567"/>
        <w:jc w:val="both"/>
      </w:pPr>
      <w:r w:rsidRPr="00B56802">
        <w:t>По состоянию на 31</w:t>
      </w:r>
      <w:r w:rsidR="000F7C3A" w:rsidRPr="00B56802">
        <w:t>.12</w:t>
      </w:r>
      <w:r w:rsidR="005B7A57" w:rsidRPr="00B56802">
        <w:t xml:space="preserve">.2022 г. кассовое исполнение составляет </w:t>
      </w:r>
      <w:r w:rsidR="000F7C3A" w:rsidRPr="00B56802">
        <w:t xml:space="preserve">4 805,25 </w:t>
      </w:r>
      <w:r w:rsidR="005B7A57" w:rsidRPr="00B56802">
        <w:t>тыс. рублей.</w:t>
      </w:r>
    </w:p>
    <w:p w:rsidR="005B7A57" w:rsidRPr="00B56802" w:rsidRDefault="005B7A57" w:rsidP="005B7A57">
      <w:pPr>
        <w:jc w:val="both"/>
      </w:pPr>
    </w:p>
    <w:p w:rsidR="005B7A57" w:rsidRPr="00B56802" w:rsidRDefault="005B7A57" w:rsidP="005B7A57">
      <w:pPr>
        <w:ind w:firstLine="567"/>
        <w:jc w:val="both"/>
        <w:rPr>
          <w:b/>
          <w:i/>
        </w:rPr>
      </w:pPr>
      <w:r w:rsidRPr="00B56802">
        <w:rPr>
          <w:b/>
          <w:i/>
          <w:color w:val="000000"/>
        </w:rPr>
        <w:t xml:space="preserve">9. </w:t>
      </w:r>
      <w:r w:rsidRPr="00B56802">
        <w:rPr>
          <w:b/>
          <w:i/>
        </w:rPr>
        <w:t>Строительный контроль – 18 927,61 тыс. рублей за счет республиканского бюджета:</w:t>
      </w:r>
    </w:p>
    <w:p w:rsidR="005B7A57" w:rsidRPr="00B56802" w:rsidRDefault="005B7A57" w:rsidP="005B7A57">
      <w:pPr>
        <w:ind w:firstLine="567"/>
        <w:jc w:val="both"/>
      </w:pPr>
      <w:r w:rsidRPr="00B56802">
        <w:t>Проведение мероприятий по строительному контролю объектов строительства, реконструкции и капитального ремонта. По каждому объекту строительства, реконструкции и капитального ремонта проводятся мероприятия строительному контроля.</w:t>
      </w:r>
    </w:p>
    <w:p w:rsidR="005B7A57" w:rsidRPr="00B56802" w:rsidRDefault="00AF3E3B" w:rsidP="005B7A57">
      <w:pPr>
        <w:ind w:firstLine="567"/>
        <w:jc w:val="both"/>
      </w:pPr>
      <w:r w:rsidRPr="00B56802">
        <w:t>По состоянию на 31</w:t>
      </w:r>
      <w:r w:rsidR="000F7C3A" w:rsidRPr="00B56802">
        <w:t>.12</w:t>
      </w:r>
      <w:r w:rsidR="005B7A57" w:rsidRPr="00B56802">
        <w:t xml:space="preserve">.2022 г. кассовое исполнение составляет </w:t>
      </w:r>
      <w:r w:rsidRPr="00B56802">
        <w:t xml:space="preserve">13 621, 01 </w:t>
      </w:r>
      <w:r w:rsidR="005B7A57" w:rsidRPr="00B56802">
        <w:t>тыс. рублей.</w:t>
      </w:r>
    </w:p>
    <w:p w:rsidR="005B7A57" w:rsidRPr="00B56802" w:rsidRDefault="005B7A57" w:rsidP="005B7A57">
      <w:pPr>
        <w:jc w:val="both"/>
      </w:pPr>
    </w:p>
    <w:p w:rsidR="005B7A57" w:rsidRPr="00B56802" w:rsidRDefault="005B7A57" w:rsidP="005B7A57">
      <w:pPr>
        <w:ind w:firstLine="567"/>
        <w:jc w:val="both"/>
        <w:rPr>
          <w:b/>
          <w:i/>
        </w:rPr>
      </w:pPr>
      <w:r w:rsidRPr="00B56802">
        <w:rPr>
          <w:b/>
          <w:i/>
        </w:rPr>
        <w:t>10. Разработка проектно-сметной документации – 31 656,4 тыс. рублей за счет республиканского бюджета:</w:t>
      </w:r>
    </w:p>
    <w:p w:rsidR="005B7A57" w:rsidRPr="00B56802" w:rsidRDefault="005B7A57" w:rsidP="005B7A57">
      <w:pPr>
        <w:ind w:firstLine="709"/>
        <w:jc w:val="both"/>
      </w:pPr>
      <w:r w:rsidRPr="00B56802">
        <w:t xml:space="preserve">Разработка проектно-сметной документации по объектам реконструкции, строительства и капитального </w:t>
      </w:r>
      <w:proofErr w:type="gramStart"/>
      <w:r w:rsidRPr="00B56802">
        <w:t>ремонта</w:t>
      </w:r>
      <w:proofErr w:type="gramEnd"/>
      <w:r w:rsidRPr="00B56802">
        <w:t xml:space="preserve"> автомобильных дорог и сооружений на них.</w:t>
      </w:r>
    </w:p>
    <w:p w:rsidR="005B7A57" w:rsidRPr="00B56802" w:rsidRDefault="00AF3E3B" w:rsidP="005B7A57">
      <w:pPr>
        <w:ind w:firstLine="709"/>
        <w:jc w:val="both"/>
      </w:pPr>
      <w:r w:rsidRPr="00B56802">
        <w:t>По состоянию на 31</w:t>
      </w:r>
      <w:r w:rsidR="000F7C3A" w:rsidRPr="00B56802">
        <w:t>.12</w:t>
      </w:r>
      <w:r w:rsidR="005B7A57" w:rsidRPr="00B56802">
        <w:t>.2022 г. кассо</w:t>
      </w:r>
      <w:r w:rsidR="00A41FDE" w:rsidRPr="00B56802">
        <w:t xml:space="preserve">вое исполнение составляет </w:t>
      </w:r>
      <w:r w:rsidRPr="00B56802">
        <w:t xml:space="preserve">25 222,9 </w:t>
      </w:r>
      <w:r w:rsidR="005B7A57" w:rsidRPr="00B56802">
        <w:t>тыс. рублей.</w:t>
      </w:r>
    </w:p>
    <w:p w:rsidR="005B7A57" w:rsidRPr="00B56802" w:rsidRDefault="005B7A57" w:rsidP="005B7A57">
      <w:pPr>
        <w:ind w:firstLine="709"/>
        <w:jc w:val="both"/>
      </w:pPr>
    </w:p>
    <w:p w:rsidR="005B7A57" w:rsidRPr="00B56802" w:rsidRDefault="005B7A57" w:rsidP="005B7A57">
      <w:pPr>
        <w:ind w:firstLine="709"/>
        <w:jc w:val="both"/>
        <w:rPr>
          <w:b/>
          <w:i/>
        </w:rPr>
      </w:pPr>
      <w:r w:rsidRPr="00B56802">
        <w:rPr>
          <w:b/>
          <w:i/>
        </w:rPr>
        <w:t>11. Субсиди</w:t>
      </w:r>
      <w:r w:rsidR="000F7C3A" w:rsidRPr="00B56802">
        <w:rPr>
          <w:b/>
          <w:i/>
        </w:rPr>
        <w:t>и муниципальным образованиям 587 889,26</w:t>
      </w:r>
      <w:r w:rsidRPr="00B56802">
        <w:rPr>
          <w:b/>
          <w:i/>
        </w:rPr>
        <w:t xml:space="preserve"> тыс. рублей, в том числе за счет федерального бюджета 310 644,14 тыс. рубл</w:t>
      </w:r>
      <w:r w:rsidR="000F7C3A" w:rsidRPr="00B56802">
        <w:rPr>
          <w:b/>
          <w:i/>
        </w:rPr>
        <w:t>ей, за счет республиканского 277 245,12</w:t>
      </w:r>
      <w:r w:rsidRPr="00B56802">
        <w:rPr>
          <w:b/>
          <w:i/>
        </w:rPr>
        <w:t xml:space="preserve"> тыс. рублей:</w:t>
      </w:r>
    </w:p>
    <w:p w:rsidR="005B7A57" w:rsidRPr="00B56802" w:rsidRDefault="000F7C3A" w:rsidP="005B7A57">
      <w:pPr>
        <w:ind w:firstLine="709"/>
        <w:jc w:val="both"/>
      </w:pPr>
      <w:proofErr w:type="gramStart"/>
      <w:r w:rsidRPr="00B56802">
        <w:t>-  г. Кызыл – 455 390</w:t>
      </w:r>
      <w:r w:rsidR="005B7A57" w:rsidRPr="00B56802">
        <w:t>,</w:t>
      </w:r>
      <w:r w:rsidRPr="00B56802">
        <w:t>77</w:t>
      </w:r>
      <w:r w:rsidR="005B7A57" w:rsidRPr="00B56802">
        <w:t xml:space="preserve"> тыс. рублей (ФБ-310 644,14 тыс. рублей, РБ- </w:t>
      </w:r>
      <w:r w:rsidRPr="00B56802">
        <w:t xml:space="preserve">144 746,63 </w:t>
      </w:r>
      <w:r w:rsidR="005B7A57" w:rsidRPr="00B56802">
        <w:t>тыс. рублей);</w:t>
      </w:r>
      <w:proofErr w:type="gramEnd"/>
    </w:p>
    <w:p w:rsidR="005B7A57" w:rsidRPr="00B56802" w:rsidRDefault="005B7A57" w:rsidP="005B7A57">
      <w:pPr>
        <w:ind w:firstLine="709"/>
        <w:jc w:val="both"/>
      </w:pPr>
      <w:proofErr w:type="gramStart"/>
      <w:r w:rsidRPr="00B56802">
        <w:t xml:space="preserve">- </w:t>
      </w:r>
      <w:proofErr w:type="spellStart"/>
      <w:r w:rsidRPr="00B56802">
        <w:t>Кызылский</w:t>
      </w:r>
      <w:proofErr w:type="spellEnd"/>
      <w:r w:rsidRPr="00B56802">
        <w:t xml:space="preserve"> </w:t>
      </w:r>
      <w:proofErr w:type="spellStart"/>
      <w:r w:rsidRPr="00B56802">
        <w:t>кожуун</w:t>
      </w:r>
      <w:proofErr w:type="spellEnd"/>
      <w:r w:rsidRPr="00B56802">
        <w:t xml:space="preserve"> – 11 690,97 тыс. рублей (устройство тротуара пешеходной дорожки улицы Мелиораторов </w:t>
      </w:r>
      <w:proofErr w:type="spellStart"/>
      <w:r w:rsidRPr="00B56802">
        <w:t>пгт</w:t>
      </w:r>
      <w:proofErr w:type="spellEnd"/>
      <w:r w:rsidRPr="00B56802">
        <w:t>.</w:t>
      </w:r>
      <w:proofErr w:type="gramEnd"/>
      <w:r w:rsidRPr="00B56802">
        <w:t xml:space="preserve"> </w:t>
      </w:r>
      <w:proofErr w:type="spellStart"/>
      <w:proofErr w:type="gramStart"/>
      <w:r w:rsidRPr="00B56802">
        <w:t>Каа-Хем</w:t>
      </w:r>
      <w:proofErr w:type="spellEnd"/>
      <w:r w:rsidRPr="00B56802">
        <w:t xml:space="preserve">, устройство уличного освещения на объектах НП «Безопасные качественные дороги», проведение строительного контроля и диагностики улиц с. </w:t>
      </w:r>
      <w:proofErr w:type="spellStart"/>
      <w:r w:rsidRPr="00B56802">
        <w:t>Сукпак</w:t>
      </w:r>
      <w:proofErr w:type="spellEnd"/>
      <w:r w:rsidRPr="00B56802">
        <w:t xml:space="preserve"> в рамках НП «Безопасные качественные дороги»</w:t>
      </w:r>
      <w:r w:rsidRPr="00B56802">
        <w:rPr>
          <w:rFonts w:eastAsia="Calibri"/>
        </w:rPr>
        <w:t xml:space="preserve">, ремонт подъездной дороги к ул. </w:t>
      </w:r>
      <w:proofErr w:type="spellStart"/>
      <w:r w:rsidRPr="00B56802">
        <w:rPr>
          <w:rFonts w:eastAsia="Calibri"/>
        </w:rPr>
        <w:t>Профилакторская</w:t>
      </w:r>
      <w:proofErr w:type="spellEnd"/>
      <w:r w:rsidRPr="00B56802">
        <w:t>);</w:t>
      </w:r>
      <w:proofErr w:type="gramEnd"/>
    </w:p>
    <w:p w:rsidR="005B7A57" w:rsidRPr="00B56802" w:rsidRDefault="005B7A57" w:rsidP="005B7A57">
      <w:pPr>
        <w:ind w:firstLine="709"/>
        <w:jc w:val="both"/>
      </w:pPr>
      <w:proofErr w:type="gramStart"/>
      <w:r w:rsidRPr="00B56802">
        <w:t>- Бай-</w:t>
      </w:r>
      <w:proofErr w:type="spellStart"/>
      <w:r w:rsidRPr="00B56802">
        <w:t>Тайгинский</w:t>
      </w:r>
      <w:proofErr w:type="spellEnd"/>
      <w:r w:rsidRPr="00B56802">
        <w:t xml:space="preserve"> </w:t>
      </w:r>
      <w:proofErr w:type="spellStart"/>
      <w:r w:rsidRPr="00B56802">
        <w:t>кожуун</w:t>
      </w:r>
      <w:proofErr w:type="spellEnd"/>
      <w:r w:rsidRPr="00B56802">
        <w:t xml:space="preserve"> – 12 866,6 тыс. рублей (ремонт дороги по ул. Монгуш Эдуарда в с. Кара-Холь., строительство временного моста через р. </w:t>
      </w:r>
      <w:proofErr w:type="spellStart"/>
      <w:r w:rsidRPr="00B56802">
        <w:t>Хемчик</w:t>
      </w:r>
      <w:proofErr w:type="spellEnd"/>
      <w:r w:rsidRPr="00B56802">
        <w:t xml:space="preserve"> на автомобильной дороги Бай-Тал – </w:t>
      </w:r>
      <w:proofErr w:type="spellStart"/>
      <w:r w:rsidRPr="00B56802">
        <w:t>Аржаан</w:t>
      </w:r>
      <w:proofErr w:type="spellEnd"/>
      <w:r w:rsidRPr="00B56802">
        <w:t xml:space="preserve"> </w:t>
      </w:r>
      <w:proofErr w:type="spellStart"/>
      <w:r w:rsidRPr="00B56802">
        <w:t>Шивилиг</w:t>
      </w:r>
      <w:proofErr w:type="spellEnd"/>
      <w:r w:rsidRPr="00B56802">
        <w:t>);</w:t>
      </w:r>
      <w:proofErr w:type="gramEnd"/>
    </w:p>
    <w:p w:rsidR="005B7A57" w:rsidRPr="00B56802" w:rsidRDefault="005B7A57" w:rsidP="005B7A57">
      <w:pPr>
        <w:ind w:firstLine="709"/>
        <w:jc w:val="both"/>
      </w:pPr>
      <w:proofErr w:type="gramStart"/>
      <w:r w:rsidRPr="00B56802">
        <w:t xml:space="preserve">- </w:t>
      </w:r>
      <w:proofErr w:type="spellStart"/>
      <w:r w:rsidRPr="00B56802">
        <w:t>Каа-Хемский</w:t>
      </w:r>
      <w:proofErr w:type="spellEnd"/>
      <w:r w:rsidRPr="00B56802">
        <w:t xml:space="preserve"> – 10 742,76 тыс. рублей (выполнение работ по перевозке грузов и пассажиров канатного </w:t>
      </w:r>
      <w:proofErr w:type="spellStart"/>
      <w:r w:rsidRPr="00B56802">
        <w:t>паромаместного</w:t>
      </w:r>
      <w:proofErr w:type="spellEnd"/>
      <w:r w:rsidRPr="00B56802">
        <w:t xml:space="preserve"> значения в м. Бельбей </w:t>
      </w:r>
      <w:proofErr w:type="spellStart"/>
      <w:r w:rsidRPr="00B56802">
        <w:t>Каа-Хемского</w:t>
      </w:r>
      <w:proofErr w:type="spellEnd"/>
      <w:r w:rsidRPr="00B56802">
        <w:t xml:space="preserve"> </w:t>
      </w:r>
      <w:proofErr w:type="spellStart"/>
      <w:r w:rsidRPr="00B56802">
        <w:t>кожууна</w:t>
      </w:r>
      <w:proofErr w:type="spellEnd"/>
      <w:r w:rsidRPr="00B56802">
        <w:t xml:space="preserve">., выполнение работ по содержанию канатного парома местного значения в м. Бельбей </w:t>
      </w:r>
      <w:proofErr w:type="spellStart"/>
      <w:r w:rsidRPr="00B56802">
        <w:t>Каа-Хемского</w:t>
      </w:r>
      <w:proofErr w:type="spellEnd"/>
      <w:r w:rsidRPr="00B56802">
        <w:t xml:space="preserve"> </w:t>
      </w:r>
      <w:proofErr w:type="spellStart"/>
      <w:r w:rsidRPr="00B56802">
        <w:t>кожууна</w:t>
      </w:r>
      <w:proofErr w:type="spellEnd"/>
      <w:r w:rsidRPr="00B56802">
        <w:t xml:space="preserve">, а также </w:t>
      </w:r>
      <w:proofErr w:type="spellStart"/>
      <w:r w:rsidRPr="00B56802">
        <w:t>Дерзиг-Аксы</w:t>
      </w:r>
      <w:proofErr w:type="spellEnd"/>
      <w:r w:rsidRPr="00B56802">
        <w:t>.</w:t>
      </w:r>
      <w:proofErr w:type="gramEnd"/>
      <w:r w:rsidRPr="00B56802">
        <w:t xml:space="preserve"> </w:t>
      </w:r>
      <w:proofErr w:type="gramStart"/>
      <w:r w:rsidRPr="00B56802">
        <w:rPr>
          <w:rFonts w:eastAsia="Calibri"/>
        </w:rPr>
        <w:t xml:space="preserve">Строительство моста через реку </w:t>
      </w:r>
      <w:proofErr w:type="spellStart"/>
      <w:r w:rsidRPr="00B56802">
        <w:rPr>
          <w:rFonts w:eastAsia="Calibri"/>
        </w:rPr>
        <w:t>Сизим</w:t>
      </w:r>
      <w:proofErr w:type="spellEnd"/>
      <w:r w:rsidRPr="00B56802">
        <w:rPr>
          <w:rFonts w:eastAsia="Calibri"/>
        </w:rPr>
        <w:t xml:space="preserve"> села </w:t>
      </w:r>
      <w:proofErr w:type="spellStart"/>
      <w:r w:rsidRPr="00B56802">
        <w:rPr>
          <w:rFonts w:eastAsia="Calibri"/>
        </w:rPr>
        <w:t>Сизим</w:t>
      </w:r>
      <w:proofErr w:type="spellEnd"/>
      <w:r w:rsidRPr="00B56802">
        <w:t>);</w:t>
      </w:r>
      <w:proofErr w:type="gramEnd"/>
    </w:p>
    <w:p w:rsidR="005B7A57" w:rsidRPr="00B56802" w:rsidRDefault="005B7A57" w:rsidP="005B7A57">
      <w:pPr>
        <w:ind w:firstLine="709"/>
        <w:jc w:val="both"/>
        <w:rPr>
          <w:color w:val="000000" w:themeColor="text1"/>
          <w:shd w:val="clear" w:color="auto" w:fill="FFFFFF"/>
        </w:rPr>
      </w:pPr>
      <w:r w:rsidRPr="00B56802">
        <w:t>- Ак-Довурак – 16 284,5 тыс. рублей (уличное освещение, ремонт автодорог внутри города, в том числе автодорог к домам сиротам);</w:t>
      </w:r>
    </w:p>
    <w:p w:rsidR="005B7A57" w:rsidRPr="00B56802" w:rsidRDefault="005B7A57" w:rsidP="005B7A57">
      <w:pPr>
        <w:autoSpaceDE w:val="0"/>
        <w:autoSpaceDN w:val="0"/>
        <w:adjustRightInd w:val="0"/>
        <w:ind w:firstLine="709"/>
        <w:jc w:val="both"/>
        <w:rPr>
          <w:color w:val="000000" w:themeColor="text1"/>
          <w:shd w:val="clear" w:color="auto" w:fill="FFFFFF"/>
        </w:rPr>
      </w:pPr>
      <w:r w:rsidRPr="00B56802">
        <w:t xml:space="preserve">- </w:t>
      </w:r>
      <w:proofErr w:type="spellStart"/>
      <w:r w:rsidRPr="00B56802">
        <w:t>Барун-Хемчик</w:t>
      </w:r>
      <w:proofErr w:type="spellEnd"/>
      <w:r w:rsidRPr="00B56802">
        <w:t xml:space="preserve"> – 29 740,1 тыс. рублей (</w:t>
      </w:r>
      <w:r w:rsidRPr="00B56802">
        <w:rPr>
          <w:color w:val="000000" w:themeColor="text1"/>
          <w:shd w:val="clear" w:color="auto" w:fill="FFFFFF"/>
        </w:rPr>
        <w:t xml:space="preserve">ремонт автомобильной дороги по ул. </w:t>
      </w:r>
      <w:proofErr w:type="spellStart"/>
      <w:r w:rsidRPr="00B56802">
        <w:rPr>
          <w:color w:val="000000" w:themeColor="text1"/>
          <w:shd w:val="clear" w:color="auto" w:fill="FFFFFF"/>
        </w:rPr>
        <w:t>Чургуй-оола</w:t>
      </w:r>
      <w:proofErr w:type="spellEnd"/>
      <w:r w:rsidRPr="00B56802">
        <w:rPr>
          <w:color w:val="000000" w:themeColor="text1"/>
          <w:shd w:val="clear" w:color="auto" w:fill="FFFFFF"/>
        </w:rPr>
        <w:t xml:space="preserve"> </w:t>
      </w:r>
      <w:proofErr w:type="gramStart"/>
      <w:r w:rsidRPr="00B56802">
        <w:rPr>
          <w:color w:val="000000" w:themeColor="text1"/>
          <w:shd w:val="clear" w:color="auto" w:fill="FFFFFF"/>
        </w:rPr>
        <w:t>в</w:t>
      </w:r>
      <w:proofErr w:type="gramEnd"/>
      <w:r w:rsidRPr="00B56802">
        <w:rPr>
          <w:color w:val="000000" w:themeColor="text1"/>
          <w:shd w:val="clear" w:color="auto" w:fill="FFFFFF"/>
        </w:rPr>
        <w:t xml:space="preserve"> с. Кызыл-Мажалык);</w:t>
      </w:r>
    </w:p>
    <w:p w:rsidR="005B7A57" w:rsidRPr="00B56802" w:rsidRDefault="005B7A57" w:rsidP="005B7A57">
      <w:pPr>
        <w:ind w:firstLine="709"/>
        <w:jc w:val="both"/>
        <w:rPr>
          <w:color w:val="000000" w:themeColor="text1"/>
          <w:shd w:val="clear" w:color="auto" w:fill="FFFFFF"/>
        </w:rPr>
      </w:pPr>
      <w:r w:rsidRPr="00B56802">
        <w:rPr>
          <w:color w:val="000000" w:themeColor="text1"/>
          <w:shd w:val="clear" w:color="auto" w:fill="FFFFFF"/>
        </w:rPr>
        <w:t xml:space="preserve">- </w:t>
      </w:r>
      <w:proofErr w:type="spellStart"/>
      <w:r w:rsidRPr="00B56802">
        <w:rPr>
          <w:color w:val="000000" w:themeColor="text1"/>
          <w:shd w:val="clear" w:color="auto" w:fill="FFFFFF"/>
        </w:rPr>
        <w:t>Тере-Хольский</w:t>
      </w:r>
      <w:proofErr w:type="spellEnd"/>
      <w:r w:rsidRPr="00B56802">
        <w:rPr>
          <w:color w:val="000000" w:themeColor="text1"/>
          <w:shd w:val="clear" w:color="auto" w:fill="FFFFFF"/>
        </w:rPr>
        <w:t xml:space="preserve"> - 11 702,8 тыс. рублей (строительство временного мостового перехода через р. </w:t>
      </w:r>
      <w:proofErr w:type="spellStart"/>
      <w:r w:rsidRPr="00B56802">
        <w:rPr>
          <w:color w:val="000000" w:themeColor="text1"/>
          <w:shd w:val="clear" w:color="auto" w:fill="FFFFFF"/>
        </w:rPr>
        <w:t>Каргы</w:t>
      </w:r>
      <w:proofErr w:type="spellEnd"/>
      <w:r w:rsidRPr="00B56802">
        <w:rPr>
          <w:color w:val="000000" w:themeColor="text1"/>
          <w:shd w:val="clear" w:color="auto" w:fill="FFFFFF"/>
        </w:rPr>
        <w:t xml:space="preserve"> в м. Бел-</w:t>
      </w:r>
      <w:proofErr w:type="spellStart"/>
      <w:r w:rsidRPr="00B56802">
        <w:rPr>
          <w:color w:val="000000" w:themeColor="text1"/>
          <w:shd w:val="clear" w:color="auto" w:fill="FFFFFF"/>
        </w:rPr>
        <w:t>Одек</w:t>
      </w:r>
      <w:proofErr w:type="spellEnd"/>
      <w:r w:rsidRPr="00B56802">
        <w:rPr>
          <w:color w:val="000000" w:themeColor="text1"/>
          <w:shd w:val="clear" w:color="auto" w:fill="FFFFFF"/>
        </w:rPr>
        <w:t xml:space="preserve">,  строительство временного мостового перехода через р. </w:t>
      </w:r>
      <w:proofErr w:type="spellStart"/>
      <w:r w:rsidRPr="00B56802">
        <w:rPr>
          <w:color w:val="000000" w:themeColor="text1"/>
          <w:shd w:val="clear" w:color="auto" w:fill="FFFFFF"/>
        </w:rPr>
        <w:t>Балыктыг-Хем</w:t>
      </w:r>
      <w:proofErr w:type="spellEnd"/>
      <w:r w:rsidRPr="00B56802">
        <w:rPr>
          <w:color w:val="000000" w:themeColor="text1"/>
          <w:shd w:val="clear" w:color="auto" w:fill="FFFFFF"/>
        </w:rPr>
        <w:t xml:space="preserve"> в м. Тал,  строительство временного мостового перехода р. </w:t>
      </w:r>
      <w:proofErr w:type="spellStart"/>
      <w:r w:rsidRPr="00B56802">
        <w:rPr>
          <w:color w:val="000000" w:themeColor="text1"/>
          <w:shd w:val="clear" w:color="auto" w:fill="FFFFFF"/>
        </w:rPr>
        <w:t>Каргы</w:t>
      </w:r>
      <w:proofErr w:type="spellEnd"/>
      <w:r w:rsidRPr="00B56802">
        <w:rPr>
          <w:color w:val="000000" w:themeColor="text1"/>
          <w:shd w:val="clear" w:color="auto" w:fill="FFFFFF"/>
        </w:rPr>
        <w:t xml:space="preserve"> в м. </w:t>
      </w:r>
      <w:proofErr w:type="spellStart"/>
      <w:r w:rsidRPr="00B56802">
        <w:rPr>
          <w:color w:val="000000" w:themeColor="text1"/>
          <w:shd w:val="clear" w:color="auto" w:fill="FFFFFF"/>
        </w:rPr>
        <w:t>Улуг-Кежиг</w:t>
      </w:r>
      <w:proofErr w:type="spellEnd"/>
      <w:r w:rsidRPr="00B56802">
        <w:rPr>
          <w:color w:val="000000" w:themeColor="text1"/>
          <w:shd w:val="clear" w:color="auto" w:fill="FFFFFF"/>
        </w:rPr>
        <w:t>);</w:t>
      </w:r>
    </w:p>
    <w:p w:rsidR="005B7A57" w:rsidRPr="00B56802" w:rsidRDefault="005B7A57" w:rsidP="005B7A57">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 xml:space="preserve">- </w:t>
      </w:r>
      <w:proofErr w:type="spellStart"/>
      <w:r w:rsidRPr="00B56802">
        <w:rPr>
          <w:color w:val="000000" w:themeColor="text1"/>
          <w:shd w:val="clear" w:color="auto" w:fill="FFFFFF"/>
        </w:rPr>
        <w:t>Чеди-Хольский</w:t>
      </w:r>
      <w:proofErr w:type="spellEnd"/>
      <w:r w:rsidRPr="00B56802">
        <w:rPr>
          <w:color w:val="000000" w:themeColor="text1"/>
          <w:shd w:val="clear" w:color="auto" w:fill="FFFFFF"/>
        </w:rPr>
        <w:t xml:space="preserve"> </w:t>
      </w:r>
      <w:proofErr w:type="spellStart"/>
      <w:r w:rsidRPr="00B56802">
        <w:rPr>
          <w:color w:val="000000" w:themeColor="text1"/>
          <w:shd w:val="clear" w:color="auto" w:fill="FFFFFF"/>
        </w:rPr>
        <w:t>кожуун</w:t>
      </w:r>
      <w:proofErr w:type="spellEnd"/>
      <w:r w:rsidRPr="00B56802">
        <w:rPr>
          <w:color w:val="000000" w:themeColor="text1"/>
          <w:shd w:val="clear" w:color="auto" w:fill="FFFFFF"/>
        </w:rPr>
        <w:t xml:space="preserve"> - 7 274,5 тыс. рублей (ремонт грунтовых дорог улично-дорожной сети с. Ак-Тал);</w:t>
      </w:r>
    </w:p>
    <w:p w:rsidR="005B7A57" w:rsidRPr="00B56802" w:rsidRDefault="005B7A57" w:rsidP="005B7A57">
      <w:pPr>
        <w:autoSpaceDE w:val="0"/>
        <w:autoSpaceDN w:val="0"/>
        <w:adjustRightInd w:val="0"/>
        <w:ind w:firstLine="709"/>
        <w:jc w:val="both"/>
        <w:rPr>
          <w:rFonts w:eastAsia="Calibri"/>
        </w:rPr>
      </w:pPr>
      <w:r w:rsidRPr="00B56802">
        <w:rPr>
          <w:color w:val="000000" w:themeColor="text1"/>
          <w:shd w:val="clear" w:color="auto" w:fill="FFFFFF"/>
        </w:rPr>
        <w:t xml:space="preserve">- </w:t>
      </w:r>
      <w:proofErr w:type="spellStart"/>
      <w:r w:rsidRPr="00B56802">
        <w:rPr>
          <w:color w:val="000000" w:themeColor="text1"/>
          <w:shd w:val="clear" w:color="auto" w:fill="FFFFFF"/>
        </w:rPr>
        <w:t>Монгун</w:t>
      </w:r>
      <w:proofErr w:type="spellEnd"/>
      <w:r w:rsidRPr="00B56802">
        <w:rPr>
          <w:color w:val="000000" w:themeColor="text1"/>
          <w:shd w:val="clear" w:color="auto" w:fill="FFFFFF"/>
        </w:rPr>
        <w:t>-Тайга – 5 000,0 тыс. рублей (</w:t>
      </w:r>
      <w:r w:rsidRPr="00B56802">
        <w:rPr>
          <w:rFonts w:eastAsia="Calibri"/>
        </w:rPr>
        <w:t xml:space="preserve">Строительство временного моста через р. Кош-Ой на а/д Подъезд </w:t>
      </w:r>
      <w:proofErr w:type="gramStart"/>
      <w:r w:rsidRPr="00B56802">
        <w:rPr>
          <w:rFonts w:eastAsia="Calibri"/>
        </w:rPr>
        <w:t>к</w:t>
      </w:r>
      <w:proofErr w:type="gramEnd"/>
      <w:r w:rsidRPr="00B56802">
        <w:rPr>
          <w:rFonts w:eastAsia="Calibri"/>
        </w:rPr>
        <w:t xml:space="preserve"> с. </w:t>
      </w:r>
      <w:proofErr w:type="spellStart"/>
      <w:r w:rsidRPr="00B56802">
        <w:rPr>
          <w:rFonts w:eastAsia="Calibri"/>
        </w:rPr>
        <w:t>Тоолайлыг</w:t>
      </w:r>
      <w:proofErr w:type="spellEnd"/>
      <w:r w:rsidRPr="00B56802">
        <w:rPr>
          <w:rFonts w:eastAsia="Calibri"/>
        </w:rPr>
        <w:t>);</w:t>
      </w:r>
    </w:p>
    <w:p w:rsidR="005B7A57" w:rsidRPr="00B56802" w:rsidRDefault="005B7A57" w:rsidP="005B7A57">
      <w:pPr>
        <w:pStyle w:val="Default"/>
        <w:ind w:firstLine="709"/>
        <w:jc w:val="both"/>
      </w:pPr>
      <w:r w:rsidRPr="00B56802">
        <w:t xml:space="preserve">- </w:t>
      </w:r>
      <w:proofErr w:type="spellStart"/>
      <w:r w:rsidRPr="00B56802">
        <w:t>Танды</w:t>
      </w:r>
      <w:proofErr w:type="spellEnd"/>
      <w:r w:rsidRPr="00B56802">
        <w:t xml:space="preserve"> – 27 196,19 тыс. рублей  (на оз. Дус-Холь – 1 096 636 рублей; оз. </w:t>
      </w:r>
      <w:proofErr w:type="spellStart"/>
      <w:r w:rsidRPr="00B56802">
        <w:t>Чагытай</w:t>
      </w:r>
      <w:proofErr w:type="spellEnd"/>
      <w:r w:rsidRPr="00B56802">
        <w:t xml:space="preserve">  – 19 157 292 рублей;- подъездная дорога к лагерям – 3 624 890 рублей; - </w:t>
      </w:r>
      <w:proofErr w:type="spellStart"/>
      <w:r w:rsidRPr="00B56802">
        <w:t>Дургенский</w:t>
      </w:r>
      <w:proofErr w:type="spellEnd"/>
      <w:r w:rsidRPr="00B56802">
        <w:t xml:space="preserve"> каньон – 3 317 371,20 рублей)</w:t>
      </w:r>
    </w:p>
    <w:p w:rsidR="005B7A57" w:rsidRPr="00B56802" w:rsidRDefault="005B7A57" w:rsidP="005B7A57">
      <w:pPr>
        <w:pStyle w:val="Default"/>
        <w:ind w:firstLine="709"/>
        <w:jc w:val="both"/>
      </w:pPr>
    </w:p>
    <w:p w:rsidR="005B7A57" w:rsidRPr="00B56802" w:rsidRDefault="00252FA7" w:rsidP="00252FA7">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По состоянию на 31</w:t>
      </w:r>
      <w:r w:rsidR="003018C9" w:rsidRPr="00B56802">
        <w:rPr>
          <w:color w:val="000000" w:themeColor="text1"/>
          <w:shd w:val="clear" w:color="auto" w:fill="FFFFFF"/>
        </w:rPr>
        <w:t>.12</w:t>
      </w:r>
      <w:r w:rsidR="005B7A57" w:rsidRPr="00B56802">
        <w:rPr>
          <w:color w:val="000000" w:themeColor="text1"/>
          <w:shd w:val="clear" w:color="auto" w:fill="FFFFFF"/>
        </w:rPr>
        <w:t xml:space="preserve">.2022 г. кассовое исполнение составляет </w:t>
      </w:r>
      <w:r w:rsidRPr="00B56802">
        <w:rPr>
          <w:color w:val="000000" w:themeColor="text1"/>
          <w:shd w:val="clear" w:color="auto" w:fill="FFFFFF"/>
        </w:rPr>
        <w:t xml:space="preserve">575 447,86 </w:t>
      </w:r>
      <w:r w:rsidR="00D3489A" w:rsidRPr="00B56802">
        <w:rPr>
          <w:color w:val="000000" w:themeColor="text1"/>
          <w:shd w:val="clear" w:color="auto" w:fill="FFFFFF"/>
        </w:rPr>
        <w:t>тыс. рублей  (ФБ-</w:t>
      </w:r>
      <w:r w:rsidR="00A41FDE" w:rsidRPr="00B56802">
        <w:rPr>
          <w:color w:val="000000" w:themeColor="text1"/>
          <w:shd w:val="clear" w:color="auto" w:fill="FFFFFF"/>
        </w:rPr>
        <w:t xml:space="preserve"> </w:t>
      </w:r>
      <w:r w:rsidR="003018C9" w:rsidRPr="00B56802">
        <w:rPr>
          <w:color w:val="000000" w:themeColor="text1"/>
          <w:shd w:val="clear" w:color="auto" w:fill="FFFFFF"/>
        </w:rPr>
        <w:t xml:space="preserve">310 644,14 </w:t>
      </w:r>
      <w:r w:rsidR="005B7A57" w:rsidRPr="00B56802">
        <w:rPr>
          <w:color w:val="000000" w:themeColor="text1"/>
          <w:shd w:val="clear" w:color="auto" w:fill="FFFFFF"/>
        </w:rPr>
        <w:t>тыс. рублей, РБ-</w:t>
      </w:r>
      <w:r w:rsidRPr="00B56802">
        <w:rPr>
          <w:color w:val="000000" w:themeColor="text1"/>
          <w:shd w:val="clear" w:color="auto" w:fill="FFFFFF"/>
        </w:rPr>
        <w:t xml:space="preserve">264 803,73 </w:t>
      </w:r>
      <w:r w:rsidR="005B7A57" w:rsidRPr="00B56802">
        <w:rPr>
          <w:color w:val="000000" w:themeColor="text1"/>
          <w:shd w:val="clear" w:color="auto" w:fill="FFFFFF"/>
        </w:rPr>
        <w:t>тыс. рублей).</w:t>
      </w:r>
    </w:p>
    <w:p w:rsidR="005B7A57" w:rsidRPr="00B56802" w:rsidRDefault="005B7A57" w:rsidP="005B7A57">
      <w:pPr>
        <w:autoSpaceDE w:val="0"/>
        <w:autoSpaceDN w:val="0"/>
        <w:adjustRightInd w:val="0"/>
        <w:ind w:firstLine="709"/>
        <w:jc w:val="both"/>
        <w:rPr>
          <w:color w:val="000000" w:themeColor="text1"/>
          <w:shd w:val="clear" w:color="auto" w:fill="FFFFFF"/>
        </w:rPr>
      </w:pPr>
    </w:p>
    <w:p w:rsidR="005B7A57" w:rsidRPr="00B56802" w:rsidRDefault="005B7A57" w:rsidP="005B7A57">
      <w:pPr>
        <w:autoSpaceDE w:val="0"/>
        <w:autoSpaceDN w:val="0"/>
        <w:adjustRightInd w:val="0"/>
        <w:ind w:firstLine="709"/>
        <w:jc w:val="both"/>
        <w:rPr>
          <w:b/>
        </w:rPr>
      </w:pPr>
      <w:r w:rsidRPr="00B56802">
        <w:rPr>
          <w:b/>
          <w:color w:val="000000" w:themeColor="text1"/>
          <w:shd w:val="clear" w:color="auto" w:fill="FFFFFF"/>
        </w:rPr>
        <w:lastRenderedPageBreak/>
        <w:t xml:space="preserve">12. Губернаторский проект «Народный мост» - 7 200,0 тыс. рублей </w:t>
      </w:r>
      <w:r w:rsidRPr="00B56802">
        <w:rPr>
          <w:b/>
        </w:rPr>
        <w:t>за счет республиканского бюджета:</w:t>
      </w:r>
    </w:p>
    <w:p w:rsidR="00C94E93" w:rsidRPr="00B56802" w:rsidRDefault="00C94E93" w:rsidP="00C94E93">
      <w:pPr>
        <w:tabs>
          <w:tab w:val="left" w:pos="142"/>
        </w:tabs>
        <w:ind w:firstLine="567"/>
        <w:contextualSpacing/>
        <w:jc w:val="both"/>
      </w:pPr>
      <w:proofErr w:type="gramStart"/>
      <w:r w:rsidRPr="00B56802">
        <w:t>Во исполнение пункта 69 постановления Правительства Республики Тыва от 26.01.2022 № 25 «О мероприятиях по достижению целей, поставленных в Послании Главы Республики Тыва Верховному Хуралу (парламенту) Республики Тыва о положении дел в республике и внутренней политике на 2022 год «Тува: старт нового столетия, новые вызовы, новые возможности» Министерством в 2022 году начата реализация нового губернаторского проекта «Народный мост» (далее – Проект).</w:t>
      </w:r>
      <w:proofErr w:type="gramEnd"/>
    </w:p>
    <w:p w:rsidR="00C94E93" w:rsidRPr="00B56802" w:rsidRDefault="00C94E93" w:rsidP="00C94E93">
      <w:pPr>
        <w:tabs>
          <w:tab w:val="left" w:pos="142"/>
        </w:tabs>
        <w:ind w:firstLine="567"/>
        <w:contextualSpacing/>
        <w:jc w:val="both"/>
      </w:pPr>
      <w:r w:rsidRPr="00B56802">
        <w:t>Целью реализации Проекта является оказание финансовой помощи из Дорожного фонда Республики Тыва бюджетам муниципальных образований Республики Тыва на приобретение материалов для устройства временных искусственных сооружений длиной, не превышающих 12 метров.</w:t>
      </w:r>
    </w:p>
    <w:p w:rsidR="00C94E93" w:rsidRPr="00B56802" w:rsidRDefault="00C94E93" w:rsidP="00C94E93">
      <w:pPr>
        <w:tabs>
          <w:tab w:val="left" w:pos="142"/>
        </w:tabs>
        <w:ind w:firstLine="567"/>
        <w:contextualSpacing/>
        <w:jc w:val="both"/>
      </w:pPr>
    </w:p>
    <w:p w:rsidR="00C94E93" w:rsidRPr="00B56802" w:rsidRDefault="00C94E93" w:rsidP="00C94E93">
      <w:pPr>
        <w:tabs>
          <w:tab w:val="left" w:pos="851"/>
        </w:tabs>
        <w:ind w:firstLine="567"/>
        <w:contextualSpacing/>
        <w:jc w:val="both"/>
        <w:rPr>
          <w:b/>
          <w:u w:val="single"/>
        </w:rPr>
      </w:pPr>
      <w:r w:rsidRPr="00B56802">
        <w:rPr>
          <w:b/>
          <w:u w:val="single"/>
        </w:rPr>
        <w:t>Имеются 2 основных целевых показателей Проекта:</w:t>
      </w:r>
    </w:p>
    <w:p w:rsidR="00C94E93" w:rsidRPr="00B56802" w:rsidRDefault="00C94E93" w:rsidP="00C94E93">
      <w:pPr>
        <w:pStyle w:val="a8"/>
        <w:numPr>
          <w:ilvl w:val="0"/>
          <w:numId w:val="16"/>
        </w:numPr>
        <w:tabs>
          <w:tab w:val="left" w:pos="851"/>
        </w:tabs>
        <w:spacing w:after="0" w:line="240" w:lineRule="auto"/>
        <w:ind w:left="0" w:firstLine="567"/>
        <w:jc w:val="both"/>
        <w:rPr>
          <w:rFonts w:ascii="Times New Roman" w:hAnsi="Times New Roman"/>
          <w:sz w:val="24"/>
          <w:szCs w:val="24"/>
        </w:rPr>
      </w:pPr>
      <w:r w:rsidRPr="00B56802">
        <w:rPr>
          <w:rFonts w:ascii="Times New Roman" w:hAnsi="Times New Roman"/>
          <w:sz w:val="24"/>
          <w:szCs w:val="24"/>
        </w:rPr>
        <w:t xml:space="preserve">Количество новых обустроенных временных искусственных сооружений (мостов) – </w:t>
      </w:r>
      <w:r w:rsidRPr="00B56802">
        <w:rPr>
          <w:rFonts w:ascii="Times New Roman" w:hAnsi="Times New Roman"/>
          <w:b/>
          <w:sz w:val="24"/>
          <w:szCs w:val="24"/>
        </w:rPr>
        <w:t>28 ед.;</w:t>
      </w:r>
    </w:p>
    <w:p w:rsidR="00C94E93" w:rsidRPr="00B56802" w:rsidRDefault="00C94E93" w:rsidP="00C94E93">
      <w:pPr>
        <w:pStyle w:val="a8"/>
        <w:numPr>
          <w:ilvl w:val="0"/>
          <w:numId w:val="16"/>
        </w:numPr>
        <w:tabs>
          <w:tab w:val="left" w:pos="851"/>
        </w:tabs>
        <w:spacing w:after="0" w:line="240" w:lineRule="auto"/>
        <w:ind w:left="0" w:firstLine="567"/>
        <w:jc w:val="both"/>
        <w:rPr>
          <w:rFonts w:ascii="Times New Roman" w:hAnsi="Times New Roman"/>
          <w:i/>
          <w:sz w:val="24"/>
          <w:szCs w:val="24"/>
        </w:rPr>
      </w:pPr>
      <w:r w:rsidRPr="00B56802">
        <w:rPr>
          <w:rFonts w:ascii="Times New Roman" w:hAnsi="Times New Roman"/>
          <w:sz w:val="24"/>
          <w:szCs w:val="24"/>
        </w:rPr>
        <w:t xml:space="preserve">Количество граждан, привлеченных к труду и патриотизму по устройству временных искусственных сооружений – </w:t>
      </w:r>
      <w:r w:rsidRPr="00B56802">
        <w:rPr>
          <w:rFonts w:ascii="Times New Roman" w:hAnsi="Times New Roman"/>
          <w:b/>
          <w:sz w:val="24"/>
          <w:szCs w:val="24"/>
        </w:rPr>
        <w:t>336 человек</w:t>
      </w:r>
      <w:r w:rsidRPr="00B56802">
        <w:rPr>
          <w:rFonts w:ascii="Times New Roman" w:hAnsi="Times New Roman"/>
          <w:sz w:val="24"/>
          <w:szCs w:val="24"/>
        </w:rPr>
        <w:t xml:space="preserve"> </w:t>
      </w:r>
      <w:r w:rsidRPr="00B56802">
        <w:rPr>
          <w:rFonts w:ascii="Times New Roman" w:hAnsi="Times New Roman"/>
          <w:i/>
          <w:sz w:val="24"/>
          <w:szCs w:val="24"/>
        </w:rPr>
        <w:t>(12 человек на 1 мост).</w:t>
      </w:r>
    </w:p>
    <w:p w:rsidR="00C94E93" w:rsidRPr="00B56802" w:rsidRDefault="00C94E93" w:rsidP="00C94E93">
      <w:pPr>
        <w:tabs>
          <w:tab w:val="left" w:pos="851"/>
        </w:tabs>
        <w:ind w:firstLine="567"/>
        <w:contextualSpacing/>
        <w:jc w:val="both"/>
      </w:pPr>
      <w:r w:rsidRPr="00B56802">
        <w:rPr>
          <w:b/>
          <w:u w:val="single"/>
        </w:rPr>
        <w:t>Результат проекта</w:t>
      </w:r>
      <w:r w:rsidRPr="00B56802">
        <w:t xml:space="preserve"> - обустройство </w:t>
      </w:r>
      <w:r w:rsidRPr="00B56802">
        <w:rPr>
          <w:b/>
        </w:rPr>
        <w:t>11</w:t>
      </w:r>
      <w:r w:rsidRPr="00B56802">
        <w:t xml:space="preserve"> временных искусственных сооружений (мостов).</w:t>
      </w:r>
    </w:p>
    <w:p w:rsidR="00C94E93" w:rsidRPr="00B56802" w:rsidRDefault="00C94E93" w:rsidP="00C94E93">
      <w:pPr>
        <w:tabs>
          <w:tab w:val="left" w:pos="142"/>
        </w:tabs>
        <w:ind w:firstLine="567"/>
        <w:contextualSpacing/>
        <w:jc w:val="both"/>
      </w:pPr>
      <w:r w:rsidRPr="00B56802">
        <w:t>Проектом рассматривается приобретение муниципальными образованиями древесины для устройства деревянных мостовых сооружений длиной от 6 до 12 метров и шириной 4 метра через малые речки и ручьи, которые ведут к чабанским стоянкам для обеспечения проезда на наиболее сложные участки дорог местного значения при преодолении водных преград.</w:t>
      </w:r>
    </w:p>
    <w:p w:rsidR="00C94E93" w:rsidRPr="00B56802" w:rsidRDefault="00C94E93" w:rsidP="00C94E93">
      <w:pPr>
        <w:tabs>
          <w:tab w:val="left" w:pos="142"/>
        </w:tabs>
        <w:ind w:firstLine="567"/>
        <w:contextualSpacing/>
        <w:jc w:val="both"/>
      </w:pPr>
      <w:r w:rsidRPr="00B56802">
        <w:t>Общая потребность составит от 20 до 65 куб.м., не требующих проектно-сметной документации (будет называться «временным переездом») и строительно-монтажные работы планируется произвести методом народной стройки за счет сил активных сельчан и администраций населенных пунктов (хозяйственным способом), что позволит удешевить цены в несколько раз.</w:t>
      </w:r>
    </w:p>
    <w:p w:rsidR="00C94E93" w:rsidRPr="00B56802" w:rsidRDefault="00C94E93" w:rsidP="00C94E93">
      <w:pPr>
        <w:tabs>
          <w:tab w:val="left" w:pos="142"/>
        </w:tabs>
        <w:ind w:firstLine="567"/>
        <w:contextualSpacing/>
        <w:jc w:val="both"/>
      </w:pPr>
      <w:r w:rsidRPr="00B56802">
        <w:t>Размер субсидий на устройство искусственных сооружений длиной, не превышающих 12 метров, составляет:</w:t>
      </w:r>
    </w:p>
    <w:p w:rsidR="00C94E93" w:rsidRPr="00B56802" w:rsidRDefault="00C94E93" w:rsidP="00C94E93">
      <w:pPr>
        <w:tabs>
          <w:tab w:val="left" w:pos="142"/>
        </w:tabs>
        <w:ind w:firstLine="567"/>
        <w:contextualSpacing/>
        <w:jc w:val="both"/>
      </w:pPr>
      <w:r w:rsidRPr="00B56802">
        <w:t>1) 333 418,0 рублей для мостов протяженностью 6 метров;</w:t>
      </w:r>
    </w:p>
    <w:p w:rsidR="00C94E93" w:rsidRPr="00B56802" w:rsidRDefault="00C94E93" w:rsidP="00C94E93">
      <w:pPr>
        <w:tabs>
          <w:tab w:val="left" w:pos="142"/>
        </w:tabs>
        <w:ind w:firstLine="567"/>
        <w:contextualSpacing/>
        <w:jc w:val="both"/>
      </w:pPr>
      <w:r w:rsidRPr="00B56802">
        <w:t>2) 526 291,0 рублей для мостов протяженностью 12 метров.</w:t>
      </w:r>
    </w:p>
    <w:p w:rsidR="00C94E93" w:rsidRPr="00B56802" w:rsidRDefault="00C94E93" w:rsidP="00C94E93">
      <w:pPr>
        <w:tabs>
          <w:tab w:val="left" w:pos="142"/>
        </w:tabs>
        <w:ind w:firstLine="567"/>
        <w:contextualSpacing/>
        <w:jc w:val="both"/>
      </w:pPr>
      <w:r w:rsidRPr="00B56802">
        <w:t>С 12 по 25 апреля текущего года осуществлён прием заявок от муниципальных образований Республики Тыва для участия в Проекте.</w:t>
      </w:r>
    </w:p>
    <w:p w:rsidR="00C94E93" w:rsidRPr="00B56802" w:rsidRDefault="00C94E93" w:rsidP="00C94E93">
      <w:pPr>
        <w:tabs>
          <w:tab w:val="left" w:pos="142"/>
        </w:tabs>
        <w:ind w:firstLine="567"/>
        <w:contextualSpacing/>
        <w:jc w:val="both"/>
      </w:pPr>
      <w:r w:rsidRPr="00B56802">
        <w:t xml:space="preserve">На участие в конкурсном отборе Проекта заявки направили 13 муниципальных образований для устройства 28 деревянных мостовых сооружений с общей протяженностью 380 м, охват населения – 33 352 человек, охват чабанских стоянок – 786 ед., охват чабанских стоянок - участников других губернаторских проектов – 230 ед. </w:t>
      </w:r>
    </w:p>
    <w:p w:rsidR="00C94E93" w:rsidRPr="00B56802" w:rsidRDefault="00C94E93" w:rsidP="00C94E93">
      <w:pPr>
        <w:tabs>
          <w:tab w:val="left" w:pos="142"/>
        </w:tabs>
        <w:ind w:firstLine="567"/>
        <w:contextualSpacing/>
        <w:jc w:val="both"/>
      </w:pPr>
      <w:r w:rsidRPr="00B56802">
        <w:t>Министерством рассмотрены заявки и по итогам конкурсного отбора членами Проектного комитета принято решение включить на участие в губернаторском проекте «Народный мост» 13 муниципальных образований Республики Тыва для устройства 14 деревянных мостовых сооружений.</w:t>
      </w:r>
    </w:p>
    <w:p w:rsidR="00C94E93" w:rsidRPr="00B56802" w:rsidRDefault="00C94E93" w:rsidP="00C94E93">
      <w:pPr>
        <w:tabs>
          <w:tab w:val="left" w:pos="142"/>
        </w:tabs>
        <w:ind w:firstLine="567"/>
        <w:contextualSpacing/>
        <w:jc w:val="both"/>
      </w:pPr>
      <w:r w:rsidRPr="00B56802">
        <w:t xml:space="preserve">Министерством всеми 13 муниципальными образованиями заключены Соглашения о предоставлении субсидии в 2022 году бюджетам муниципальных образований Республики Тыва в рамках Губернаторского проекта «Народный мост» на приобретение материалов для устройства временных искусственных сооружений (мостов). </w:t>
      </w:r>
    </w:p>
    <w:p w:rsidR="00C94E93" w:rsidRPr="00B56802" w:rsidRDefault="00C94E93" w:rsidP="00C94E93">
      <w:pPr>
        <w:tabs>
          <w:tab w:val="left" w:pos="142"/>
        </w:tabs>
        <w:ind w:firstLine="567"/>
        <w:contextualSpacing/>
        <w:jc w:val="both"/>
      </w:pPr>
      <w:r w:rsidRPr="00B56802">
        <w:t>Муниципальными образованиями заключены договора на поставку пиломатериалов.</w:t>
      </w:r>
    </w:p>
    <w:p w:rsidR="005B7A57" w:rsidRPr="00B56802" w:rsidRDefault="005B7A57" w:rsidP="005B7A57">
      <w:pPr>
        <w:jc w:val="center"/>
      </w:pPr>
      <w:r w:rsidRPr="00B56802">
        <w:t xml:space="preserve">Распределение субсидии бюджетам муниципальных образований </w:t>
      </w:r>
    </w:p>
    <w:p w:rsidR="005B7A57" w:rsidRPr="00B56802" w:rsidRDefault="005B7A57" w:rsidP="005B7A57">
      <w:pPr>
        <w:jc w:val="center"/>
      </w:pPr>
      <w:r w:rsidRPr="00B56802">
        <w:t xml:space="preserve">по губернаторскому проекту «Народный мост» </w:t>
      </w:r>
    </w:p>
    <w:p w:rsidR="005B7A57" w:rsidRPr="00B56802" w:rsidRDefault="005B7A57" w:rsidP="005B7A57">
      <w:pPr>
        <w:jc w:val="center"/>
      </w:pPr>
      <w:r w:rsidRPr="00B56802">
        <w:t>за счет средств Дорожного фонда Республики Тыва в 2022 году</w:t>
      </w:r>
    </w:p>
    <w:p w:rsidR="005B7A57" w:rsidRPr="00B56802" w:rsidRDefault="005B7A57" w:rsidP="005B7A57">
      <w:pPr>
        <w:jc w:val="center"/>
      </w:pPr>
    </w:p>
    <w:tbl>
      <w:tblPr>
        <w:tblStyle w:val="af"/>
        <w:tblW w:w="0" w:type="auto"/>
        <w:jc w:val="center"/>
        <w:tblInd w:w="-1544" w:type="dxa"/>
        <w:tblLook w:val="04A0" w:firstRow="1" w:lastRow="0" w:firstColumn="1" w:lastColumn="0" w:noHBand="0" w:noVBand="1"/>
      </w:tblPr>
      <w:tblGrid>
        <w:gridCol w:w="713"/>
        <w:gridCol w:w="3608"/>
        <w:gridCol w:w="1417"/>
        <w:gridCol w:w="1637"/>
      </w:tblGrid>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 xml:space="preserve">№ </w:t>
            </w:r>
            <w:proofErr w:type="gramStart"/>
            <w:r w:rsidRPr="00B56802">
              <w:rPr>
                <w:sz w:val="24"/>
                <w:szCs w:val="24"/>
              </w:rPr>
              <w:t>п</w:t>
            </w:r>
            <w:proofErr w:type="gramEnd"/>
            <w:r w:rsidRPr="00B56802">
              <w:rPr>
                <w:sz w:val="24"/>
                <w:szCs w:val="24"/>
              </w:rPr>
              <w:t>/п</w:t>
            </w:r>
          </w:p>
        </w:tc>
        <w:tc>
          <w:tcPr>
            <w:tcW w:w="3608" w:type="dxa"/>
          </w:tcPr>
          <w:p w:rsidR="005B7A57" w:rsidRPr="00B56802" w:rsidRDefault="005B7A57" w:rsidP="005B7A57">
            <w:pPr>
              <w:jc w:val="center"/>
              <w:rPr>
                <w:sz w:val="24"/>
                <w:szCs w:val="24"/>
              </w:rPr>
            </w:pPr>
            <w:r w:rsidRPr="00B56802">
              <w:rPr>
                <w:sz w:val="24"/>
                <w:szCs w:val="24"/>
              </w:rPr>
              <w:t>Наименование муниципальных образований РТ</w:t>
            </w:r>
          </w:p>
        </w:tc>
        <w:tc>
          <w:tcPr>
            <w:tcW w:w="1417" w:type="dxa"/>
          </w:tcPr>
          <w:p w:rsidR="005B7A57" w:rsidRPr="00B56802" w:rsidRDefault="005B7A57" w:rsidP="005B7A57">
            <w:pPr>
              <w:jc w:val="center"/>
              <w:rPr>
                <w:sz w:val="24"/>
                <w:szCs w:val="24"/>
              </w:rPr>
            </w:pPr>
            <w:r w:rsidRPr="00B56802">
              <w:rPr>
                <w:sz w:val="24"/>
                <w:szCs w:val="24"/>
              </w:rPr>
              <w:t>Количество мостов, ед.</w:t>
            </w:r>
          </w:p>
        </w:tc>
        <w:tc>
          <w:tcPr>
            <w:tcW w:w="1637" w:type="dxa"/>
          </w:tcPr>
          <w:p w:rsidR="005B7A57" w:rsidRPr="00B56802" w:rsidRDefault="005B7A57" w:rsidP="005B7A57">
            <w:pPr>
              <w:jc w:val="center"/>
              <w:rPr>
                <w:sz w:val="24"/>
                <w:szCs w:val="24"/>
              </w:rPr>
            </w:pPr>
            <w:r w:rsidRPr="00B56802">
              <w:rPr>
                <w:sz w:val="24"/>
                <w:szCs w:val="24"/>
              </w:rPr>
              <w:t xml:space="preserve">Размер субсидии, рублей </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1</w:t>
            </w:r>
          </w:p>
        </w:tc>
        <w:tc>
          <w:tcPr>
            <w:tcW w:w="3608" w:type="dxa"/>
          </w:tcPr>
          <w:p w:rsidR="005B7A57" w:rsidRPr="00B56802" w:rsidRDefault="005B7A57" w:rsidP="005B7A57">
            <w:pPr>
              <w:rPr>
                <w:sz w:val="24"/>
                <w:szCs w:val="24"/>
              </w:rPr>
            </w:pPr>
            <w:proofErr w:type="spellStart"/>
            <w:r w:rsidRPr="00B56802">
              <w:rPr>
                <w:sz w:val="24"/>
                <w:szCs w:val="24"/>
              </w:rPr>
              <w:t>Дзун-Хемчикский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2</w:t>
            </w:r>
          </w:p>
        </w:tc>
        <w:tc>
          <w:tcPr>
            <w:tcW w:w="3608" w:type="dxa"/>
          </w:tcPr>
          <w:p w:rsidR="005B7A57" w:rsidRPr="00B56802" w:rsidRDefault="005B7A57" w:rsidP="005B7A57">
            <w:pPr>
              <w:rPr>
                <w:sz w:val="24"/>
                <w:szCs w:val="24"/>
              </w:rPr>
            </w:pPr>
            <w:proofErr w:type="spellStart"/>
            <w:r w:rsidRPr="00B56802">
              <w:rPr>
                <w:sz w:val="24"/>
                <w:szCs w:val="24"/>
              </w:rPr>
              <w:t>Тоджинский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lastRenderedPageBreak/>
              <w:t>3</w:t>
            </w:r>
          </w:p>
        </w:tc>
        <w:tc>
          <w:tcPr>
            <w:tcW w:w="3608" w:type="dxa"/>
          </w:tcPr>
          <w:p w:rsidR="005B7A57" w:rsidRPr="00B56802" w:rsidRDefault="005B7A57" w:rsidP="005B7A57">
            <w:pPr>
              <w:rPr>
                <w:sz w:val="24"/>
                <w:szCs w:val="24"/>
              </w:rPr>
            </w:pPr>
            <w:proofErr w:type="spellStart"/>
            <w:r w:rsidRPr="00B56802">
              <w:rPr>
                <w:sz w:val="24"/>
                <w:szCs w:val="24"/>
              </w:rPr>
              <w:t>Чаа-Хольский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4</w:t>
            </w:r>
          </w:p>
        </w:tc>
        <w:tc>
          <w:tcPr>
            <w:tcW w:w="3608" w:type="dxa"/>
          </w:tcPr>
          <w:p w:rsidR="005B7A57" w:rsidRPr="00B56802" w:rsidRDefault="005B7A57" w:rsidP="005B7A57">
            <w:pPr>
              <w:rPr>
                <w:sz w:val="24"/>
                <w:szCs w:val="24"/>
              </w:rPr>
            </w:pPr>
            <w:proofErr w:type="spellStart"/>
            <w:r w:rsidRPr="00B56802">
              <w:rPr>
                <w:sz w:val="24"/>
                <w:szCs w:val="24"/>
              </w:rPr>
              <w:t>Эрзинский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5</w:t>
            </w:r>
          </w:p>
        </w:tc>
        <w:tc>
          <w:tcPr>
            <w:tcW w:w="3608" w:type="dxa"/>
          </w:tcPr>
          <w:p w:rsidR="005B7A57" w:rsidRPr="00B56802" w:rsidRDefault="005B7A57" w:rsidP="005B7A57">
            <w:pPr>
              <w:rPr>
                <w:sz w:val="24"/>
                <w:szCs w:val="24"/>
              </w:rPr>
            </w:pPr>
            <w:proofErr w:type="spellStart"/>
            <w:r w:rsidRPr="00B56802">
              <w:rPr>
                <w:sz w:val="24"/>
                <w:szCs w:val="24"/>
              </w:rPr>
              <w:t>Тере-Хольский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547 051,0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6</w:t>
            </w:r>
          </w:p>
        </w:tc>
        <w:tc>
          <w:tcPr>
            <w:tcW w:w="3608" w:type="dxa"/>
          </w:tcPr>
          <w:p w:rsidR="005B7A57" w:rsidRPr="00B56802" w:rsidRDefault="005B7A57" w:rsidP="005B7A57">
            <w:pPr>
              <w:rPr>
                <w:sz w:val="24"/>
                <w:szCs w:val="24"/>
              </w:rPr>
            </w:pPr>
            <w:proofErr w:type="spellStart"/>
            <w:r w:rsidRPr="00B56802">
              <w:rPr>
                <w:sz w:val="24"/>
                <w:szCs w:val="24"/>
              </w:rPr>
              <w:t>Барун-Хемчикский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7</w:t>
            </w:r>
          </w:p>
        </w:tc>
        <w:tc>
          <w:tcPr>
            <w:tcW w:w="3608" w:type="dxa"/>
          </w:tcPr>
          <w:p w:rsidR="005B7A57" w:rsidRPr="00B56802" w:rsidRDefault="005B7A57" w:rsidP="005B7A57">
            <w:pPr>
              <w:rPr>
                <w:sz w:val="24"/>
                <w:szCs w:val="24"/>
              </w:rPr>
            </w:pPr>
            <w:proofErr w:type="spellStart"/>
            <w:r w:rsidRPr="00B56802">
              <w:rPr>
                <w:sz w:val="24"/>
                <w:szCs w:val="24"/>
              </w:rPr>
              <w:t>Каа-Хемский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8</w:t>
            </w:r>
          </w:p>
        </w:tc>
        <w:tc>
          <w:tcPr>
            <w:tcW w:w="3608" w:type="dxa"/>
          </w:tcPr>
          <w:p w:rsidR="005B7A57" w:rsidRPr="00B56802" w:rsidRDefault="005B7A57" w:rsidP="005B7A57">
            <w:pPr>
              <w:rPr>
                <w:sz w:val="24"/>
                <w:szCs w:val="24"/>
              </w:rPr>
            </w:pPr>
            <w:r w:rsidRPr="00B56802">
              <w:rPr>
                <w:sz w:val="24"/>
                <w:szCs w:val="24"/>
              </w:rPr>
              <w:t>Пий-</w:t>
            </w:r>
            <w:proofErr w:type="spellStart"/>
            <w:r w:rsidRPr="00B56802">
              <w:rPr>
                <w:sz w:val="24"/>
                <w:szCs w:val="24"/>
              </w:rPr>
              <w:t>Хемский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9</w:t>
            </w:r>
          </w:p>
        </w:tc>
        <w:tc>
          <w:tcPr>
            <w:tcW w:w="3608" w:type="dxa"/>
          </w:tcPr>
          <w:p w:rsidR="005B7A57" w:rsidRPr="00B56802" w:rsidRDefault="005B7A57" w:rsidP="005B7A57">
            <w:pPr>
              <w:rPr>
                <w:sz w:val="24"/>
                <w:szCs w:val="24"/>
              </w:rPr>
            </w:pPr>
            <w:r w:rsidRPr="00B56802">
              <w:rPr>
                <w:sz w:val="24"/>
                <w:szCs w:val="24"/>
              </w:rPr>
              <w:t>Тес-</w:t>
            </w:r>
            <w:proofErr w:type="spellStart"/>
            <w:r w:rsidRPr="00B56802">
              <w:rPr>
                <w:sz w:val="24"/>
                <w:szCs w:val="24"/>
              </w:rPr>
              <w:t>Хемский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10</w:t>
            </w:r>
          </w:p>
        </w:tc>
        <w:tc>
          <w:tcPr>
            <w:tcW w:w="3608" w:type="dxa"/>
          </w:tcPr>
          <w:p w:rsidR="005B7A57" w:rsidRPr="00B56802" w:rsidRDefault="005B7A57" w:rsidP="005B7A57">
            <w:pPr>
              <w:rPr>
                <w:sz w:val="24"/>
                <w:szCs w:val="24"/>
              </w:rPr>
            </w:pPr>
            <w:proofErr w:type="spellStart"/>
            <w:r w:rsidRPr="00B56802">
              <w:rPr>
                <w:sz w:val="24"/>
                <w:szCs w:val="24"/>
              </w:rPr>
              <w:t>Кызылский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2</w:t>
            </w:r>
          </w:p>
        </w:tc>
        <w:tc>
          <w:tcPr>
            <w:tcW w:w="1637" w:type="dxa"/>
          </w:tcPr>
          <w:p w:rsidR="005B7A57" w:rsidRPr="00B56802" w:rsidRDefault="005B7A57" w:rsidP="005B7A57">
            <w:pPr>
              <w:jc w:val="center"/>
              <w:rPr>
                <w:sz w:val="24"/>
                <w:szCs w:val="24"/>
              </w:rPr>
            </w:pPr>
            <w:r w:rsidRPr="00B56802">
              <w:rPr>
                <w:sz w:val="24"/>
                <w:szCs w:val="24"/>
              </w:rPr>
              <w:t>626 836,0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11</w:t>
            </w:r>
          </w:p>
        </w:tc>
        <w:tc>
          <w:tcPr>
            <w:tcW w:w="3608" w:type="dxa"/>
          </w:tcPr>
          <w:p w:rsidR="005B7A57" w:rsidRPr="00B56802" w:rsidRDefault="005B7A57" w:rsidP="005B7A57">
            <w:pPr>
              <w:rPr>
                <w:sz w:val="24"/>
                <w:szCs w:val="24"/>
              </w:rPr>
            </w:pPr>
            <w:r w:rsidRPr="00B56802">
              <w:rPr>
                <w:sz w:val="24"/>
                <w:szCs w:val="24"/>
              </w:rPr>
              <w:t>Бай-</w:t>
            </w:r>
            <w:proofErr w:type="spellStart"/>
            <w:r w:rsidRPr="00B56802">
              <w:rPr>
                <w:sz w:val="24"/>
                <w:szCs w:val="24"/>
              </w:rPr>
              <w:t>Тайгинский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12</w:t>
            </w:r>
          </w:p>
        </w:tc>
        <w:tc>
          <w:tcPr>
            <w:tcW w:w="3608" w:type="dxa"/>
          </w:tcPr>
          <w:p w:rsidR="005B7A57" w:rsidRPr="00B56802" w:rsidRDefault="005B7A57" w:rsidP="005B7A57">
            <w:pPr>
              <w:rPr>
                <w:sz w:val="24"/>
                <w:szCs w:val="24"/>
              </w:rPr>
            </w:pPr>
            <w:proofErr w:type="spellStart"/>
            <w:r w:rsidRPr="00B56802">
              <w:rPr>
                <w:sz w:val="24"/>
                <w:szCs w:val="24"/>
              </w:rPr>
              <w:t>Улуг-Хемский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13</w:t>
            </w:r>
          </w:p>
        </w:tc>
        <w:tc>
          <w:tcPr>
            <w:tcW w:w="3608" w:type="dxa"/>
          </w:tcPr>
          <w:p w:rsidR="005B7A57" w:rsidRPr="00B56802" w:rsidRDefault="005B7A57" w:rsidP="005B7A57">
            <w:pPr>
              <w:rPr>
                <w:sz w:val="24"/>
                <w:szCs w:val="24"/>
              </w:rPr>
            </w:pPr>
            <w:proofErr w:type="spellStart"/>
            <w:r w:rsidRPr="00B56802">
              <w:rPr>
                <w:sz w:val="24"/>
                <w:szCs w:val="24"/>
              </w:rPr>
              <w:t>Сут-Хольский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496 291,0</w:t>
            </w:r>
          </w:p>
        </w:tc>
      </w:tr>
      <w:tr w:rsidR="005B7A57" w:rsidRPr="00B56802" w:rsidTr="005B7A57">
        <w:trPr>
          <w:jc w:val="center"/>
        </w:trPr>
        <w:tc>
          <w:tcPr>
            <w:tcW w:w="713" w:type="dxa"/>
          </w:tcPr>
          <w:p w:rsidR="005B7A57" w:rsidRPr="00B56802" w:rsidRDefault="005B7A57" w:rsidP="005B7A57">
            <w:pPr>
              <w:jc w:val="center"/>
              <w:rPr>
                <w:sz w:val="24"/>
                <w:szCs w:val="24"/>
              </w:rPr>
            </w:pPr>
          </w:p>
        </w:tc>
        <w:tc>
          <w:tcPr>
            <w:tcW w:w="3608" w:type="dxa"/>
          </w:tcPr>
          <w:p w:rsidR="005B7A57" w:rsidRPr="00B56802" w:rsidRDefault="005B7A57" w:rsidP="005B7A57">
            <w:pPr>
              <w:jc w:val="right"/>
              <w:rPr>
                <w:b/>
                <w:sz w:val="24"/>
                <w:szCs w:val="24"/>
              </w:rPr>
            </w:pPr>
            <w:r w:rsidRPr="00B56802">
              <w:rPr>
                <w:b/>
                <w:sz w:val="24"/>
                <w:szCs w:val="24"/>
              </w:rPr>
              <w:t>ИТОГО:</w:t>
            </w:r>
          </w:p>
        </w:tc>
        <w:tc>
          <w:tcPr>
            <w:tcW w:w="1417" w:type="dxa"/>
          </w:tcPr>
          <w:p w:rsidR="005B7A57" w:rsidRPr="00B56802" w:rsidRDefault="005B7A57" w:rsidP="005B7A57">
            <w:pPr>
              <w:jc w:val="center"/>
              <w:rPr>
                <w:b/>
                <w:sz w:val="24"/>
                <w:szCs w:val="24"/>
              </w:rPr>
            </w:pPr>
            <w:r w:rsidRPr="00B56802">
              <w:rPr>
                <w:b/>
                <w:sz w:val="24"/>
                <w:szCs w:val="24"/>
              </w:rPr>
              <w:t>14</w:t>
            </w:r>
          </w:p>
        </w:tc>
        <w:tc>
          <w:tcPr>
            <w:tcW w:w="1637" w:type="dxa"/>
          </w:tcPr>
          <w:p w:rsidR="005B7A57" w:rsidRPr="00B56802" w:rsidRDefault="005B7A57" w:rsidP="005B7A57">
            <w:pPr>
              <w:jc w:val="center"/>
              <w:rPr>
                <w:b/>
                <w:sz w:val="24"/>
                <w:szCs w:val="24"/>
              </w:rPr>
            </w:pPr>
            <w:r w:rsidRPr="00B56802">
              <w:rPr>
                <w:b/>
                <w:sz w:val="24"/>
                <w:szCs w:val="24"/>
              </w:rPr>
              <w:t>6 633 088,0</w:t>
            </w:r>
          </w:p>
        </w:tc>
      </w:tr>
      <w:tr w:rsidR="005B7A57" w:rsidRPr="00B56802" w:rsidTr="005B7A57">
        <w:trPr>
          <w:jc w:val="center"/>
        </w:trPr>
        <w:tc>
          <w:tcPr>
            <w:tcW w:w="7375" w:type="dxa"/>
            <w:gridSpan w:val="4"/>
          </w:tcPr>
          <w:p w:rsidR="005B7A57" w:rsidRPr="00B56802" w:rsidRDefault="005B7A57" w:rsidP="005B7A57">
            <w:pPr>
              <w:jc w:val="center"/>
              <w:rPr>
                <w:b/>
                <w:i/>
                <w:sz w:val="24"/>
                <w:szCs w:val="24"/>
              </w:rPr>
            </w:pPr>
            <w:r w:rsidRPr="00B56802">
              <w:rPr>
                <w:b/>
                <w:i/>
                <w:sz w:val="24"/>
                <w:szCs w:val="24"/>
              </w:rPr>
              <w:t>Переходящие объекты с 2021 года</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14</w:t>
            </w:r>
          </w:p>
        </w:tc>
        <w:tc>
          <w:tcPr>
            <w:tcW w:w="3608" w:type="dxa"/>
          </w:tcPr>
          <w:p w:rsidR="005B7A57" w:rsidRPr="00B56802" w:rsidRDefault="005B7A57" w:rsidP="005B7A57">
            <w:pPr>
              <w:rPr>
                <w:sz w:val="24"/>
                <w:szCs w:val="24"/>
              </w:rPr>
            </w:pPr>
            <w:proofErr w:type="spellStart"/>
            <w:r w:rsidRPr="00B56802">
              <w:rPr>
                <w:sz w:val="24"/>
                <w:szCs w:val="24"/>
              </w:rPr>
              <w:t>Эрзинский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283 456,0</w:t>
            </w:r>
          </w:p>
        </w:tc>
      </w:tr>
      <w:tr w:rsidR="005B7A57" w:rsidRPr="00B56802" w:rsidTr="005B7A57">
        <w:trPr>
          <w:jc w:val="center"/>
        </w:trPr>
        <w:tc>
          <w:tcPr>
            <w:tcW w:w="713" w:type="dxa"/>
          </w:tcPr>
          <w:p w:rsidR="005B7A57" w:rsidRPr="00B56802" w:rsidRDefault="005B7A57" w:rsidP="005B7A57">
            <w:pPr>
              <w:jc w:val="center"/>
              <w:rPr>
                <w:sz w:val="24"/>
                <w:szCs w:val="24"/>
              </w:rPr>
            </w:pPr>
            <w:r w:rsidRPr="00B56802">
              <w:rPr>
                <w:sz w:val="24"/>
                <w:szCs w:val="24"/>
              </w:rPr>
              <w:t>15</w:t>
            </w:r>
          </w:p>
        </w:tc>
        <w:tc>
          <w:tcPr>
            <w:tcW w:w="3608" w:type="dxa"/>
          </w:tcPr>
          <w:p w:rsidR="005B7A57" w:rsidRPr="00B56802" w:rsidRDefault="005B7A57" w:rsidP="005B7A57">
            <w:pPr>
              <w:rPr>
                <w:sz w:val="24"/>
                <w:szCs w:val="24"/>
              </w:rPr>
            </w:pPr>
            <w:proofErr w:type="spellStart"/>
            <w:r w:rsidRPr="00B56802">
              <w:rPr>
                <w:sz w:val="24"/>
                <w:szCs w:val="24"/>
              </w:rPr>
              <w:t>Чеди-Хольский</w:t>
            </w:r>
            <w:proofErr w:type="spellEnd"/>
            <w:r w:rsidRPr="00B56802">
              <w:rPr>
                <w:sz w:val="24"/>
                <w:szCs w:val="24"/>
              </w:rPr>
              <w:t xml:space="preserve"> </w:t>
            </w:r>
            <w:proofErr w:type="spellStart"/>
            <w:r w:rsidRPr="00B56802">
              <w:rPr>
                <w:sz w:val="24"/>
                <w:szCs w:val="24"/>
              </w:rPr>
              <w:t>кожуун</w:t>
            </w:r>
            <w:proofErr w:type="spellEnd"/>
          </w:p>
        </w:tc>
        <w:tc>
          <w:tcPr>
            <w:tcW w:w="1417" w:type="dxa"/>
          </w:tcPr>
          <w:p w:rsidR="005B7A57" w:rsidRPr="00B56802" w:rsidRDefault="005B7A57" w:rsidP="005B7A57">
            <w:pPr>
              <w:jc w:val="center"/>
              <w:rPr>
                <w:sz w:val="24"/>
                <w:szCs w:val="24"/>
              </w:rPr>
            </w:pPr>
            <w:r w:rsidRPr="00B56802">
              <w:rPr>
                <w:sz w:val="24"/>
                <w:szCs w:val="24"/>
              </w:rPr>
              <w:t>1</w:t>
            </w:r>
          </w:p>
        </w:tc>
        <w:tc>
          <w:tcPr>
            <w:tcW w:w="1637" w:type="dxa"/>
          </w:tcPr>
          <w:p w:rsidR="005B7A57" w:rsidRPr="00B56802" w:rsidRDefault="005B7A57" w:rsidP="005B7A57">
            <w:pPr>
              <w:jc w:val="center"/>
              <w:rPr>
                <w:sz w:val="24"/>
                <w:szCs w:val="24"/>
              </w:rPr>
            </w:pPr>
            <w:r w:rsidRPr="00B56802">
              <w:rPr>
                <w:sz w:val="24"/>
                <w:szCs w:val="24"/>
              </w:rPr>
              <w:t>283 456,0</w:t>
            </w:r>
          </w:p>
        </w:tc>
      </w:tr>
      <w:tr w:rsidR="005B7A57" w:rsidRPr="00B56802" w:rsidTr="005B7A57">
        <w:trPr>
          <w:jc w:val="center"/>
        </w:trPr>
        <w:tc>
          <w:tcPr>
            <w:tcW w:w="4321" w:type="dxa"/>
            <w:gridSpan w:val="2"/>
          </w:tcPr>
          <w:p w:rsidR="005B7A57" w:rsidRPr="00B56802" w:rsidRDefault="005B7A57" w:rsidP="005B7A57">
            <w:pPr>
              <w:jc w:val="right"/>
              <w:rPr>
                <w:b/>
                <w:sz w:val="24"/>
                <w:szCs w:val="24"/>
              </w:rPr>
            </w:pPr>
            <w:r w:rsidRPr="00B56802">
              <w:rPr>
                <w:b/>
                <w:sz w:val="24"/>
                <w:szCs w:val="24"/>
              </w:rPr>
              <w:t>ИТОГО:</w:t>
            </w:r>
          </w:p>
        </w:tc>
        <w:tc>
          <w:tcPr>
            <w:tcW w:w="1417" w:type="dxa"/>
          </w:tcPr>
          <w:p w:rsidR="005B7A57" w:rsidRPr="00B56802" w:rsidRDefault="005B7A57" w:rsidP="005B7A57">
            <w:pPr>
              <w:jc w:val="center"/>
              <w:rPr>
                <w:b/>
                <w:sz w:val="24"/>
                <w:szCs w:val="24"/>
              </w:rPr>
            </w:pPr>
            <w:r w:rsidRPr="00B56802">
              <w:rPr>
                <w:b/>
                <w:sz w:val="24"/>
                <w:szCs w:val="24"/>
              </w:rPr>
              <w:t>2</w:t>
            </w:r>
          </w:p>
        </w:tc>
        <w:tc>
          <w:tcPr>
            <w:tcW w:w="1637" w:type="dxa"/>
          </w:tcPr>
          <w:p w:rsidR="005B7A57" w:rsidRPr="00B56802" w:rsidRDefault="005B7A57" w:rsidP="005B7A57">
            <w:pPr>
              <w:jc w:val="center"/>
              <w:rPr>
                <w:b/>
                <w:sz w:val="24"/>
                <w:szCs w:val="24"/>
              </w:rPr>
            </w:pPr>
            <w:r w:rsidRPr="00B56802">
              <w:rPr>
                <w:b/>
                <w:sz w:val="24"/>
                <w:szCs w:val="24"/>
              </w:rPr>
              <w:t>566 912,0</w:t>
            </w:r>
          </w:p>
        </w:tc>
      </w:tr>
      <w:tr w:rsidR="005B7A57" w:rsidRPr="00B56802" w:rsidTr="005B7A57">
        <w:trPr>
          <w:jc w:val="center"/>
        </w:trPr>
        <w:tc>
          <w:tcPr>
            <w:tcW w:w="4321" w:type="dxa"/>
            <w:gridSpan w:val="2"/>
          </w:tcPr>
          <w:p w:rsidR="005B7A57" w:rsidRPr="00B56802" w:rsidRDefault="005B7A57" w:rsidP="005B7A57">
            <w:pPr>
              <w:jc w:val="right"/>
              <w:rPr>
                <w:b/>
                <w:sz w:val="24"/>
                <w:szCs w:val="24"/>
              </w:rPr>
            </w:pPr>
            <w:r w:rsidRPr="00B56802">
              <w:rPr>
                <w:b/>
                <w:sz w:val="24"/>
                <w:szCs w:val="24"/>
              </w:rPr>
              <w:t>ВСЕГО:</w:t>
            </w:r>
          </w:p>
        </w:tc>
        <w:tc>
          <w:tcPr>
            <w:tcW w:w="1417" w:type="dxa"/>
          </w:tcPr>
          <w:p w:rsidR="005B7A57" w:rsidRPr="00B56802" w:rsidRDefault="005B7A57" w:rsidP="005B7A57">
            <w:pPr>
              <w:jc w:val="center"/>
              <w:rPr>
                <w:b/>
                <w:sz w:val="24"/>
                <w:szCs w:val="24"/>
              </w:rPr>
            </w:pPr>
            <w:r w:rsidRPr="00B56802">
              <w:rPr>
                <w:b/>
                <w:sz w:val="24"/>
                <w:szCs w:val="24"/>
              </w:rPr>
              <w:t>16</w:t>
            </w:r>
          </w:p>
        </w:tc>
        <w:tc>
          <w:tcPr>
            <w:tcW w:w="1637" w:type="dxa"/>
          </w:tcPr>
          <w:p w:rsidR="005B7A57" w:rsidRPr="00B56802" w:rsidRDefault="005B7A57" w:rsidP="005B7A57">
            <w:pPr>
              <w:jc w:val="center"/>
              <w:rPr>
                <w:b/>
                <w:sz w:val="24"/>
                <w:szCs w:val="24"/>
              </w:rPr>
            </w:pPr>
            <w:r w:rsidRPr="00B56802">
              <w:rPr>
                <w:b/>
                <w:sz w:val="24"/>
                <w:szCs w:val="24"/>
              </w:rPr>
              <w:t>7 200 000,0</w:t>
            </w:r>
          </w:p>
        </w:tc>
      </w:tr>
    </w:tbl>
    <w:p w:rsidR="005B7A57" w:rsidRPr="00B56802" w:rsidRDefault="005B7A57" w:rsidP="00C94E93">
      <w:pPr>
        <w:ind w:firstLine="709"/>
        <w:jc w:val="both"/>
      </w:pPr>
    </w:p>
    <w:p w:rsidR="005B7A57" w:rsidRPr="00B56802" w:rsidRDefault="005B7A57" w:rsidP="00C94E93">
      <w:pPr>
        <w:ind w:firstLine="709"/>
        <w:jc w:val="both"/>
      </w:pPr>
      <w:r w:rsidRPr="00B56802">
        <w:rPr>
          <w:b/>
          <w:i/>
        </w:rPr>
        <w:t>Справочно:</w:t>
      </w:r>
      <w:r w:rsidRPr="00B56802">
        <w:t xml:space="preserve"> В Дорожном РТ на реализацию губернаторского проекта «Народный мост» предусмотрены субсидии на сумму 7 200 000,0 рублей.</w:t>
      </w:r>
    </w:p>
    <w:p w:rsidR="005B7A57" w:rsidRPr="00B56802" w:rsidRDefault="005B7A57" w:rsidP="00C94E93">
      <w:pPr>
        <w:ind w:firstLine="709"/>
        <w:jc w:val="both"/>
      </w:pPr>
      <w:r w:rsidRPr="00B56802">
        <w:t>Сумма сметных расчетов мостов:</w:t>
      </w:r>
    </w:p>
    <w:p w:rsidR="005B7A57" w:rsidRPr="00B56802" w:rsidRDefault="005B7A57" w:rsidP="00C94E93">
      <w:pPr>
        <w:ind w:firstLine="709"/>
        <w:jc w:val="both"/>
      </w:pPr>
      <w:r w:rsidRPr="00B56802">
        <w:t>- мост 6 м – 333 418,0 рублей;</w:t>
      </w:r>
    </w:p>
    <w:p w:rsidR="005B7A57" w:rsidRPr="00B56802" w:rsidRDefault="005B7A57" w:rsidP="00C94E93">
      <w:pPr>
        <w:ind w:firstLine="709"/>
        <w:jc w:val="both"/>
      </w:pPr>
      <w:r w:rsidRPr="00B56802">
        <w:t>- мост 12 м – 526 291,0 рублей.</w:t>
      </w:r>
    </w:p>
    <w:p w:rsidR="005B7A57" w:rsidRPr="00B56802" w:rsidRDefault="00C94E93" w:rsidP="008F162C">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 xml:space="preserve">По </w:t>
      </w:r>
      <w:r w:rsidR="00AF3E3B" w:rsidRPr="00B56802">
        <w:rPr>
          <w:color w:val="000000" w:themeColor="text1"/>
          <w:shd w:val="clear" w:color="auto" w:fill="FFFFFF"/>
        </w:rPr>
        <w:t>состоянию на 31</w:t>
      </w:r>
      <w:r w:rsidR="003018C9" w:rsidRPr="00B56802">
        <w:rPr>
          <w:color w:val="000000" w:themeColor="text1"/>
          <w:shd w:val="clear" w:color="auto" w:fill="FFFFFF"/>
        </w:rPr>
        <w:t>.12</w:t>
      </w:r>
      <w:r w:rsidR="005B7A57" w:rsidRPr="00B56802">
        <w:rPr>
          <w:color w:val="000000" w:themeColor="text1"/>
          <w:shd w:val="clear" w:color="auto" w:fill="FFFFFF"/>
        </w:rPr>
        <w:t>.2022 г. кассов</w:t>
      </w:r>
      <w:r w:rsidR="009B727B" w:rsidRPr="00B56802">
        <w:rPr>
          <w:color w:val="000000" w:themeColor="text1"/>
          <w:shd w:val="clear" w:color="auto" w:fill="FFFFFF"/>
        </w:rPr>
        <w:t>о</w:t>
      </w:r>
      <w:r w:rsidR="00A41FDE" w:rsidRPr="00B56802">
        <w:rPr>
          <w:color w:val="000000" w:themeColor="text1"/>
          <w:shd w:val="clear" w:color="auto" w:fill="FFFFFF"/>
        </w:rPr>
        <w:t xml:space="preserve">е исполнение составляет </w:t>
      </w:r>
      <w:r w:rsidR="00AF3E3B" w:rsidRPr="00B56802">
        <w:rPr>
          <w:color w:val="000000" w:themeColor="text1"/>
          <w:shd w:val="clear" w:color="auto" w:fill="FFFFFF"/>
        </w:rPr>
        <w:t xml:space="preserve">7 200,0 </w:t>
      </w:r>
      <w:r w:rsidR="005B7A57" w:rsidRPr="00B56802">
        <w:rPr>
          <w:color w:val="000000" w:themeColor="text1"/>
          <w:shd w:val="clear" w:color="auto" w:fill="FFFFFF"/>
        </w:rPr>
        <w:t xml:space="preserve">тыс. рублей. </w:t>
      </w:r>
    </w:p>
    <w:p w:rsidR="009B727B" w:rsidRPr="00B56802" w:rsidRDefault="009B727B" w:rsidP="005B7A57">
      <w:pPr>
        <w:jc w:val="both"/>
      </w:pPr>
    </w:p>
    <w:p w:rsidR="005B7A57" w:rsidRPr="00B56802" w:rsidRDefault="005B7A57" w:rsidP="005B7A57">
      <w:pPr>
        <w:ind w:firstLine="567"/>
        <w:jc w:val="both"/>
      </w:pPr>
      <w:r w:rsidRPr="00B56802">
        <w:rPr>
          <w:b/>
          <w:i/>
        </w:rPr>
        <w:t>13. Управление дорожным хозяйством (аппарат управления ГКУ «Тываавтодор») за счет республиканского бюджета –</w:t>
      </w:r>
      <w:r w:rsidR="003556FF" w:rsidRPr="00B56802">
        <w:rPr>
          <w:b/>
          <w:i/>
        </w:rPr>
        <w:t xml:space="preserve">91 045,71 </w:t>
      </w:r>
      <w:r w:rsidRPr="00B56802">
        <w:rPr>
          <w:b/>
          <w:i/>
        </w:rPr>
        <w:t xml:space="preserve">тыс. рублей. </w:t>
      </w:r>
      <w:r w:rsidR="00AF3E3B" w:rsidRPr="00B56802">
        <w:t>По состоянию на 31</w:t>
      </w:r>
      <w:r w:rsidR="003556FF" w:rsidRPr="00B56802">
        <w:t>.12</w:t>
      </w:r>
      <w:r w:rsidRPr="00B56802">
        <w:t xml:space="preserve">.2022 г. кассовый расход составляет </w:t>
      </w:r>
      <w:r w:rsidR="00AF3E3B" w:rsidRPr="00B56802">
        <w:t xml:space="preserve">87 875,4 </w:t>
      </w:r>
      <w:r w:rsidR="00A41FDE" w:rsidRPr="00B56802">
        <w:t>тыс. рублей.</w:t>
      </w:r>
    </w:p>
    <w:p w:rsidR="005B7A57" w:rsidRPr="00B56802" w:rsidRDefault="005B7A57" w:rsidP="005B7A57">
      <w:pPr>
        <w:tabs>
          <w:tab w:val="left" w:pos="1134"/>
        </w:tabs>
        <w:ind w:firstLine="708"/>
        <w:contextualSpacing/>
        <w:jc w:val="both"/>
      </w:pPr>
      <w:r w:rsidRPr="00B56802">
        <w:rPr>
          <w:rFonts w:eastAsia="Calibri"/>
          <w:color w:val="000000"/>
          <w:shd w:val="clear" w:color="auto" w:fill="FFFFFF"/>
        </w:rPr>
        <w:t xml:space="preserve">Государственное казенное учреждение «Управление автомобильных дорог Республики Тыва» (далее – ГКУ «Тываавтодор») </w:t>
      </w:r>
      <w:r w:rsidRPr="00B56802">
        <w:t>создано для выполнения функций в целях обеспечения реализации предусмотренных законодательством Российской Федерации полномочий в сфере дорожной деятельности на автомобильных дорогах общего пользования регионального или межмуниципального значения, относящихся к государственной собственности Республики Тыва.</w:t>
      </w:r>
    </w:p>
    <w:p w:rsidR="005B7A57" w:rsidRPr="00B56802" w:rsidRDefault="005B7A57" w:rsidP="005B7A57">
      <w:pPr>
        <w:ind w:firstLine="708"/>
        <w:jc w:val="both"/>
        <w:rPr>
          <w:rFonts w:eastAsia="Calibri"/>
          <w:color w:val="000000"/>
          <w:shd w:val="clear" w:color="auto" w:fill="FFFFFF"/>
        </w:rPr>
      </w:pPr>
      <w:r w:rsidRPr="00B56802">
        <w:rPr>
          <w:rFonts w:eastAsia="Calibri"/>
          <w:color w:val="000000"/>
          <w:shd w:val="clear" w:color="auto" w:fill="FFFFFF"/>
        </w:rPr>
        <w:t>Учредителем ГКУ «Тываавтодор» является Министерство дорожно-транспортного комплекса Республики Тыва, имущество находится в оперативном управлении.</w:t>
      </w:r>
    </w:p>
    <w:p w:rsidR="005B7A57" w:rsidRPr="00B56802" w:rsidRDefault="005B7A57" w:rsidP="005B7A57">
      <w:pPr>
        <w:suppressAutoHyphens/>
        <w:ind w:firstLine="708"/>
        <w:jc w:val="both"/>
        <w:rPr>
          <w:lang w:eastAsia="ar-SA"/>
        </w:rPr>
      </w:pPr>
      <w:r w:rsidRPr="00B56802">
        <w:rPr>
          <w:lang w:eastAsia="ar-SA"/>
        </w:rPr>
        <w:t xml:space="preserve">Среднесписочная численность работающих в ГКУ «Тываавтодор» </w:t>
      </w:r>
      <w:r w:rsidRPr="00B56802">
        <w:rPr>
          <w:rFonts w:eastAsia="Calibri"/>
          <w:lang w:eastAsia="ar-SA"/>
        </w:rPr>
        <w:t xml:space="preserve">за 2019-2022 гг. </w:t>
      </w:r>
      <w:r w:rsidRPr="00B56802">
        <w:rPr>
          <w:lang w:eastAsia="ar-SA"/>
        </w:rPr>
        <w:t>составила 58 человек.</w:t>
      </w:r>
    </w:p>
    <w:p w:rsidR="005B7A57" w:rsidRPr="00B56802" w:rsidRDefault="005B7A57" w:rsidP="005B7A57">
      <w:pPr>
        <w:suppressAutoHyphens/>
        <w:ind w:firstLine="708"/>
        <w:jc w:val="both"/>
        <w:rPr>
          <w:lang w:eastAsia="ar-SA"/>
        </w:rPr>
      </w:pPr>
    </w:p>
    <w:p w:rsidR="005B7A57" w:rsidRPr="00B56802" w:rsidRDefault="005B7A57" w:rsidP="005B7A57">
      <w:pPr>
        <w:suppressAutoHyphens/>
        <w:ind w:firstLine="708"/>
        <w:jc w:val="both"/>
        <w:rPr>
          <w:lang w:eastAsia="ar-SA"/>
        </w:rPr>
      </w:pPr>
      <w:r w:rsidRPr="00B56802">
        <w:rPr>
          <w:b/>
          <w:i/>
        </w:rPr>
        <w:t>14. Содержание автомобильных дорог и сооружений на них –</w:t>
      </w:r>
      <w:r w:rsidR="003556FF" w:rsidRPr="00B56802">
        <w:rPr>
          <w:b/>
          <w:i/>
        </w:rPr>
        <w:t>2</w:t>
      </w:r>
      <w:r w:rsidRPr="00B56802">
        <w:rPr>
          <w:b/>
          <w:i/>
        </w:rPr>
        <w:t>8</w:t>
      </w:r>
      <w:r w:rsidR="003556FF" w:rsidRPr="00B56802">
        <w:rPr>
          <w:b/>
          <w:i/>
        </w:rPr>
        <w:t>1 851,40</w:t>
      </w:r>
      <w:r w:rsidRPr="00B56802">
        <w:rPr>
          <w:b/>
          <w:i/>
        </w:rPr>
        <w:t xml:space="preserve"> тыс. рублей за счет республиканского бюджета:</w:t>
      </w:r>
    </w:p>
    <w:p w:rsidR="005B7A57" w:rsidRPr="00B56802" w:rsidRDefault="005B7A57" w:rsidP="005B7A57">
      <w:pPr>
        <w:ind w:firstLine="567"/>
        <w:jc w:val="both"/>
        <w:rPr>
          <w:color w:val="000000"/>
        </w:rPr>
      </w:pPr>
      <w:r w:rsidRPr="00B56802">
        <w:rPr>
          <w:color w:val="000000"/>
        </w:rPr>
        <w:t xml:space="preserve">На содержание автомобильных дорог и сооружений на них для обеспечения бесперебойного и безопасного проезда, снижения количества дорожно-транспортных происшествий из-за сопутствующих дорожных условий на сети дорог регионального и межмуниципального значения. </w:t>
      </w:r>
    </w:p>
    <w:p w:rsidR="005B7A57" w:rsidRPr="00B56802" w:rsidRDefault="00AF3E3B" w:rsidP="005B7A57">
      <w:pPr>
        <w:ind w:firstLine="567"/>
        <w:jc w:val="both"/>
        <w:rPr>
          <w:color w:val="000000"/>
        </w:rPr>
      </w:pPr>
      <w:r w:rsidRPr="00B56802">
        <w:rPr>
          <w:color w:val="000000"/>
        </w:rPr>
        <w:t>По состоянию на 31</w:t>
      </w:r>
      <w:r w:rsidR="003556FF" w:rsidRPr="00B56802">
        <w:rPr>
          <w:color w:val="000000"/>
        </w:rPr>
        <w:t>.12</w:t>
      </w:r>
      <w:r w:rsidR="005B7A57" w:rsidRPr="00B56802">
        <w:rPr>
          <w:color w:val="000000"/>
        </w:rPr>
        <w:t xml:space="preserve">.2022 г. кассовое исполнение составляет </w:t>
      </w:r>
      <w:r w:rsidRPr="00B56802">
        <w:rPr>
          <w:color w:val="000000"/>
        </w:rPr>
        <w:t xml:space="preserve">268 168,3 </w:t>
      </w:r>
      <w:r w:rsidR="005B7A57" w:rsidRPr="00B56802">
        <w:rPr>
          <w:color w:val="000000"/>
        </w:rPr>
        <w:t>тыс. рублей.</w:t>
      </w:r>
    </w:p>
    <w:p w:rsidR="005B7A57" w:rsidRPr="00B56802" w:rsidRDefault="005B7A57" w:rsidP="005B7A57">
      <w:pPr>
        <w:jc w:val="both"/>
        <w:rPr>
          <w:color w:val="000000"/>
        </w:rPr>
      </w:pPr>
    </w:p>
    <w:p w:rsidR="005B7A57" w:rsidRPr="00B56802" w:rsidRDefault="005B7A57" w:rsidP="005B7A57">
      <w:pPr>
        <w:autoSpaceDE w:val="0"/>
        <w:autoSpaceDN w:val="0"/>
        <w:adjustRightInd w:val="0"/>
        <w:ind w:firstLine="709"/>
        <w:jc w:val="both"/>
        <w:rPr>
          <w:b/>
          <w:i/>
          <w:color w:val="000000" w:themeColor="text1"/>
          <w:shd w:val="clear" w:color="auto" w:fill="FFFFFF"/>
        </w:rPr>
      </w:pPr>
      <w:r w:rsidRPr="00B56802">
        <w:rPr>
          <w:b/>
          <w:i/>
          <w:color w:val="000000"/>
        </w:rPr>
        <w:t xml:space="preserve">15. Дотации на </w:t>
      </w:r>
      <w:r w:rsidRPr="00B56802">
        <w:rPr>
          <w:b/>
          <w:i/>
          <w:color w:val="000000" w:themeColor="text1"/>
          <w:shd w:val="clear" w:color="auto" w:fill="FFFFFF"/>
        </w:rPr>
        <w:t>аварийно-восстановительные работы 27 271,4 тыс. рублей.</w:t>
      </w:r>
    </w:p>
    <w:p w:rsidR="005B7A57" w:rsidRPr="00B56802" w:rsidRDefault="005B7A57" w:rsidP="005B7A57">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 xml:space="preserve">- строительство временного моста через р. </w:t>
      </w:r>
      <w:proofErr w:type="spellStart"/>
      <w:r w:rsidRPr="00B56802">
        <w:rPr>
          <w:color w:val="000000" w:themeColor="text1"/>
          <w:shd w:val="clear" w:color="auto" w:fill="FFFFFF"/>
        </w:rPr>
        <w:t>Хууле</w:t>
      </w:r>
      <w:proofErr w:type="spellEnd"/>
      <w:r w:rsidRPr="00B56802">
        <w:rPr>
          <w:color w:val="000000" w:themeColor="text1"/>
          <w:shd w:val="clear" w:color="auto" w:fill="FFFFFF"/>
        </w:rPr>
        <w:t xml:space="preserve"> на автомобильной дороге Подъезд к с. </w:t>
      </w:r>
      <w:proofErr w:type="spellStart"/>
      <w:r w:rsidRPr="00B56802">
        <w:rPr>
          <w:color w:val="000000" w:themeColor="text1"/>
          <w:shd w:val="clear" w:color="auto" w:fill="FFFFFF"/>
        </w:rPr>
        <w:t>Арыскан</w:t>
      </w:r>
      <w:proofErr w:type="spellEnd"/>
      <w:r w:rsidRPr="00B56802">
        <w:rPr>
          <w:color w:val="000000" w:themeColor="text1"/>
          <w:shd w:val="clear" w:color="auto" w:fill="FFFFFF"/>
        </w:rPr>
        <w:t xml:space="preserve"> км 8+050 - 3 789,8 тыс. рублей;</w:t>
      </w:r>
    </w:p>
    <w:p w:rsidR="005B7A57" w:rsidRPr="00B56802" w:rsidRDefault="005B7A57" w:rsidP="005B7A57">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 xml:space="preserve">Заключен контракт от 10.09.2021 г. </w:t>
      </w:r>
      <w:r w:rsidRPr="00B56802">
        <w:t xml:space="preserve">№ Ф.202133 с ИП </w:t>
      </w:r>
      <w:proofErr w:type="spellStart"/>
      <w:r w:rsidRPr="00B56802">
        <w:t>Иргит</w:t>
      </w:r>
      <w:proofErr w:type="spellEnd"/>
      <w:r w:rsidRPr="00B56802">
        <w:t xml:space="preserve"> У.А. на сумму 6 673,43 тыс. рублей</w:t>
      </w:r>
      <w:r w:rsidRPr="00B56802">
        <w:rPr>
          <w:b/>
        </w:rPr>
        <w:t xml:space="preserve">. </w:t>
      </w:r>
      <w:r w:rsidRPr="00B56802">
        <w:t>В</w:t>
      </w:r>
      <w:r w:rsidRPr="00B56802">
        <w:rPr>
          <w:b/>
        </w:rPr>
        <w:t xml:space="preserve"> </w:t>
      </w:r>
      <w:r w:rsidRPr="00B56802">
        <w:t xml:space="preserve">2021 году профинансировано 2 883,63 тыс. рублей. В текущем году профинансировано  </w:t>
      </w:r>
      <w:r w:rsidRPr="00B56802">
        <w:rPr>
          <w:color w:val="000000" w:themeColor="text1"/>
          <w:shd w:val="clear" w:color="auto" w:fill="FFFFFF"/>
        </w:rPr>
        <w:t>3 789,8 тыс. рублей. Техническая готовность составляет 100%.</w:t>
      </w:r>
    </w:p>
    <w:p w:rsidR="005B7A57" w:rsidRPr="00B56802" w:rsidRDefault="005B7A57" w:rsidP="005B7A57">
      <w:pPr>
        <w:autoSpaceDE w:val="0"/>
        <w:autoSpaceDN w:val="0"/>
        <w:adjustRightInd w:val="0"/>
        <w:ind w:firstLine="709"/>
        <w:jc w:val="both"/>
      </w:pPr>
      <w:r w:rsidRPr="00B56802">
        <w:rPr>
          <w:color w:val="000000" w:themeColor="text1"/>
          <w:shd w:val="clear" w:color="auto" w:fill="FFFFFF"/>
        </w:rPr>
        <w:t xml:space="preserve">- </w:t>
      </w:r>
      <w:r w:rsidRPr="00B56802">
        <w:t xml:space="preserve">строительство аварийно-восстановительной работы мостового перехода через р. Большой </w:t>
      </w:r>
      <w:proofErr w:type="spellStart"/>
      <w:r w:rsidRPr="00B56802">
        <w:t>Аянгаты</w:t>
      </w:r>
      <w:proofErr w:type="spellEnd"/>
      <w:r w:rsidRPr="00B56802">
        <w:t xml:space="preserve"> на км 27+175 автомобильной дороги Кызыл-Мажалык-</w:t>
      </w:r>
      <w:proofErr w:type="spellStart"/>
      <w:r w:rsidRPr="00B56802">
        <w:t>Аянгаты</w:t>
      </w:r>
      <w:proofErr w:type="spellEnd"/>
      <w:r w:rsidRPr="00B56802">
        <w:t xml:space="preserve"> – 19 054,5 </w:t>
      </w:r>
      <w:proofErr w:type="spellStart"/>
      <w:r w:rsidRPr="00B56802">
        <w:t>тыс</w:t>
      </w:r>
      <w:proofErr w:type="gramStart"/>
      <w:r w:rsidRPr="00B56802">
        <w:t>.р</w:t>
      </w:r>
      <w:proofErr w:type="gramEnd"/>
      <w:r w:rsidRPr="00B56802">
        <w:t>ублей</w:t>
      </w:r>
      <w:proofErr w:type="spellEnd"/>
      <w:r w:rsidRPr="00B56802">
        <w:t>;</w:t>
      </w:r>
    </w:p>
    <w:p w:rsidR="005B7A57" w:rsidRPr="00B56802" w:rsidRDefault="005B7A57" w:rsidP="005B7A57">
      <w:pPr>
        <w:ind w:firstLine="567"/>
        <w:jc w:val="both"/>
      </w:pPr>
      <w:r w:rsidRPr="00B56802">
        <w:lastRenderedPageBreak/>
        <w:t>Заключен контракт от 20.12.2021 г. №   Ф.2021.5415 с ООО Восток на сумму 88 505,78 тыс. рублей. В 2021 г. профинансировано 26 551,7</w:t>
      </w:r>
      <w:r w:rsidR="00B0547D" w:rsidRPr="00B56802">
        <w:t>3 тыс. рублей. По состоянию на 31.12</w:t>
      </w:r>
      <w:r w:rsidRPr="00B56802">
        <w:t xml:space="preserve">.2022 г. кассовое исполнение составляет 19 054,5 </w:t>
      </w:r>
      <w:proofErr w:type="spellStart"/>
      <w:r w:rsidRPr="00B56802">
        <w:t>тыс</w:t>
      </w:r>
      <w:proofErr w:type="gramStart"/>
      <w:r w:rsidRPr="00B56802">
        <w:t>,р</w:t>
      </w:r>
      <w:proofErr w:type="gramEnd"/>
      <w:r w:rsidRPr="00B56802">
        <w:t>ублей</w:t>
      </w:r>
      <w:proofErr w:type="spellEnd"/>
      <w:r w:rsidRPr="00B56802">
        <w:t xml:space="preserve"> за счет дотации.</w:t>
      </w:r>
      <w:r w:rsidRPr="00B56802">
        <w:rPr>
          <w:color w:val="000000" w:themeColor="text1"/>
          <w:shd w:val="clear" w:color="auto" w:fill="FFFFFF"/>
        </w:rPr>
        <w:t xml:space="preserve"> Техн</w:t>
      </w:r>
      <w:r w:rsidR="00B11462" w:rsidRPr="00B56802">
        <w:rPr>
          <w:color w:val="000000" w:themeColor="text1"/>
          <w:shd w:val="clear" w:color="auto" w:fill="FFFFFF"/>
        </w:rPr>
        <w:t>ическая готовность составляет 8</w:t>
      </w:r>
      <w:r w:rsidR="00D378F3" w:rsidRPr="00B56802">
        <w:rPr>
          <w:color w:val="000000" w:themeColor="text1"/>
          <w:shd w:val="clear" w:color="auto" w:fill="FFFFFF"/>
        </w:rPr>
        <w:t>0</w:t>
      </w:r>
      <w:r w:rsidRPr="00B56802">
        <w:rPr>
          <w:color w:val="000000" w:themeColor="text1"/>
          <w:shd w:val="clear" w:color="auto" w:fill="FFFFFF"/>
        </w:rPr>
        <w:t>%.</w:t>
      </w:r>
    </w:p>
    <w:p w:rsidR="005B7A57" w:rsidRPr="00B56802" w:rsidRDefault="005B7A57" w:rsidP="005B7A57">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 Бай-</w:t>
      </w:r>
      <w:proofErr w:type="spellStart"/>
      <w:r w:rsidRPr="00B56802">
        <w:rPr>
          <w:color w:val="000000" w:themeColor="text1"/>
          <w:shd w:val="clear" w:color="auto" w:fill="FFFFFF"/>
        </w:rPr>
        <w:t>Тайгинский</w:t>
      </w:r>
      <w:proofErr w:type="spellEnd"/>
      <w:r w:rsidRPr="00B56802">
        <w:rPr>
          <w:color w:val="000000" w:themeColor="text1"/>
          <w:shd w:val="clear" w:color="auto" w:fill="FFFFFF"/>
        </w:rPr>
        <w:t xml:space="preserve"> </w:t>
      </w:r>
      <w:proofErr w:type="spellStart"/>
      <w:r w:rsidRPr="00B56802">
        <w:rPr>
          <w:color w:val="000000" w:themeColor="text1"/>
          <w:shd w:val="clear" w:color="auto" w:fill="FFFFFF"/>
        </w:rPr>
        <w:t>кожуун</w:t>
      </w:r>
      <w:proofErr w:type="spellEnd"/>
      <w:r w:rsidRPr="00B56802">
        <w:rPr>
          <w:color w:val="000000" w:themeColor="text1"/>
          <w:shd w:val="clear" w:color="auto" w:fill="FFFFFF"/>
        </w:rPr>
        <w:t xml:space="preserve"> – 850,0 тыс. рублей (Ремонт моста на автомобильной дороге «</w:t>
      </w:r>
      <w:proofErr w:type="spellStart"/>
      <w:r w:rsidRPr="00B56802">
        <w:rPr>
          <w:color w:val="000000" w:themeColor="text1"/>
          <w:shd w:val="clear" w:color="auto" w:fill="FFFFFF"/>
        </w:rPr>
        <w:t>Шуй-Аржаан</w:t>
      </w:r>
      <w:proofErr w:type="spellEnd"/>
      <w:r w:rsidRPr="00B56802">
        <w:rPr>
          <w:color w:val="000000" w:themeColor="text1"/>
          <w:shd w:val="clear" w:color="auto" w:fill="FFFFFF"/>
        </w:rPr>
        <w:t xml:space="preserve"> </w:t>
      </w:r>
      <w:proofErr w:type="spellStart"/>
      <w:r w:rsidRPr="00B56802">
        <w:rPr>
          <w:color w:val="000000" w:themeColor="text1"/>
          <w:shd w:val="clear" w:color="auto" w:fill="FFFFFF"/>
        </w:rPr>
        <w:t>Дустуг-Хем</w:t>
      </w:r>
      <w:proofErr w:type="spellEnd"/>
      <w:r w:rsidRPr="00B56802">
        <w:rPr>
          <w:color w:val="000000" w:themeColor="text1"/>
          <w:shd w:val="clear" w:color="auto" w:fill="FFFFFF"/>
        </w:rPr>
        <w:t>»</w:t>
      </w:r>
      <w:proofErr w:type="gramStart"/>
      <w:r w:rsidRPr="00B56802">
        <w:rPr>
          <w:color w:val="000000" w:themeColor="text1"/>
          <w:shd w:val="clear" w:color="auto" w:fill="FFFFFF"/>
        </w:rPr>
        <w:t xml:space="preserve"> ,</w:t>
      </w:r>
      <w:proofErr w:type="gramEnd"/>
      <w:r w:rsidRPr="00B56802">
        <w:rPr>
          <w:color w:val="000000" w:themeColor="text1"/>
          <w:shd w:val="clear" w:color="auto" w:fill="FFFFFF"/>
        </w:rPr>
        <w:t xml:space="preserve"> км 5+000). </w:t>
      </w:r>
      <w:r w:rsidRPr="00B56802">
        <w:t>По состоянию на 0</w:t>
      </w:r>
      <w:r w:rsidR="008F162C" w:rsidRPr="00B56802">
        <w:t>1.10</w:t>
      </w:r>
      <w:r w:rsidRPr="00B56802">
        <w:t xml:space="preserve">.2022 г. кассовое исполнение составляет 850,0 </w:t>
      </w:r>
      <w:proofErr w:type="spellStart"/>
      <w:r w:rsidRPr="00B56802">
        <w:t>тыс</w:t>
      </w:r>
      <w:proofErr w:type="gramStart"/>
      <w:r w:rsidRPr="00B56802">
        <w:t>,р</w:t>
      </w:r>
      <w:proofErr w:type="gramEnd"/>
      <w:r w:rsidRPr="00B56802">
        <w:t>ублей</w:t>
      </w:r>
      <w:proofErr w:type="spellEnd"/>
      <w:r w:rsidRPr="00B56802">
        <w:t xml:space="preserve">. </w:t>
      </w:r>
      <w:r w:rsidRPr="00B56802">
        <w:rPr>
          <w:color w:val="000000" w:themeColor="text1"/>
          <w:shd w:val="clear" w:color="auto" w:fill="FFFFFF"/>
        </w:rPr>
        <w:t>Техническая готовность составляет 100%.</w:t>
      </w:r>
    </w:p>
    <w:p w:rsidR="005B7A57" w:rsidRPr="00B56802" w:rsidRDefault="005B7A57" w:rsidP="005B7A57">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 xml:space="preserve">- </w:t>
      </w:r>
      <w:proofErr w:type="spellStart"/>
      <w:r w:rsidRPr="00B56802">
        <w:rPr>
          <w:color w:val="000000" w:themeColor="text1"/>
          <w:shd w:val="clear" w:color="auto" w:fill="FFFFFF"/>
        </w:rPr>
        <w:t>Чеди-Хольский</w:t>
      </w:r>
      <w:proofErr w:type="spellEnd"/>
      <w:r w:rsidRPr="00B56802">
        <w:rPr>
          <w:color w:val="000000" w:themeColor="text1"/>
          <w:shd w:val="clear" w:color="auto" w:fill="FFFFFF"/>
        </w:rPr>
        <w:t xml:space="preserve"> </w:t>
      </w:r>
      <w:proofErr w:type="spellStart"/>
      <w:r w:rsidRPr="00B56802">
        <w:rPr>
          <w:color w:val="000000" w:themeColor="text1"/>
          <w:shd w:val="clear" w:color="auto" w:fill="FFFFFF"/>
        </w:rPr>
        <w:t>кожуун</w:t>
      </w:r>
      <w:proofErr w:type="spellEnd"/>
      <w:r w:rsidRPr="00B56802">
        <w:rPr>
          <w:color w:val="000000" w:themeColor="text1"/>
          <w:shd w:val="clear" w:color="auto" w:fill="FFFFFF"/>
        </w:rPr>
        <w:t xml:space="preserve"> – 3 577,11 тыс. рублей:</w:t>
      </w:r>
    </w:p>
    <w:p w:rsidR="005B7A57" w:rsidRPr="00B56802" w:rsidRDefault="005B7A57" w:rsidP="005B7A57">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 с. Элегест, мост через реку Элегест;</w:t>
      </w:r>
    </w:p>
    <w:p w:rsidR="005B7A57" w:rsidRPr="00B56802" w:rsidRDefault="005B7A57" w:rsidP="005B7A57">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 xml:space="preserve">- с. </w:t>
      </w:r>
      <w:proofErr w:type="spellStart"/>
      <w:r w:rsidRPr="00B56802">
        <w:rPr>
          <w:color w:val="000000" w:themeColor="text1"/>
          <w:shd w:val="clear" w:color="auto" w:fill="FFFFFF"/>
        </w:rPr>
        <w:t>Сайлыг</w:t>
      </w:r>
      <w:proofErr w:type="spellEnd"/>
      <w:r w:rsidRPr="00B56802">
        <w:rPr>
          <w:color w:val="000000" w:themeColor="text1"/>
          <w:shd w:val="clear" w:color="auto" w:fill="FFFFFF"/>
        </w:rPr>
        <w:t>, мост через реку Элегест</w:t>
      </w:r>
      <w:proofErr w:type="gramStart"/>
      <w:r w:rsidRPr="00B56802">
        <w:rPr>
          <w:color w:val="000000" w:themeColor="text1"/>
          <w:shd w:val="clear" w:color="auto" w:fill="FFFFFF"/>
        </w:rPr>
        <w:t xml:space="preserve"> ;</w:t>
      </w:r>
      <w:proofErr w:type="gramEnd"/>
    </w:p>
    <w:p w:rsidR="005B7A57" w:rsidRPr="00B56802" w:rsidRDefault="005B7A57" w:rsidP="005B7A57">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 Аварийно-</w:t>
      </w:r>
      <w:proofErr w:type="spellStart"/>
      <w:r w:rsidRPr="00B56802">
        <w:rPr>
          <w:color w:val="000000" w:themeColor="text1"/>
          <w:shd w:val="clear" w:color="auto" w:fill="FFFFFF"/>
        </w:rPr>
        <w:t>востановительные</w:t>
      </w:r>
      <w:proofErr w:type="spellEnd"/>
      <w:r w:rsidRPr="00B56802">
        <w:rPr>
          <w:color w:val="000000" w:themeColor="text1"/>
          <w:shd w:val="clear" w:color="auto" w:fill="FFFFFF"/>
        </w:rPr>
        <w:t xml:space="preserve"> работы проезжих частей улиц с. </w:t>
      </w:r>
      <w:proofErr w:type="spellStart"/>
      <w:r w:rsidRPr="00B56802">
        <w:rPr>
          <w:color w:val="000000" w:themeColor="text1"/>
          <w:shd w:val="clear" w:color="auto" w:fill="FFFFFF"/>
        </w:rPr>
        <w:t>Сайлыг</w:t>
      </w:r>
      <w:proofErr w:type="spellEnd"/>
      <w:proofErr w:type="gramStart"/>
      <w:r w:rsidRPr="00B56802">
        <w:rPr>
          <w:color w:val="000000" w:themeColor="text1"/>
          <w:shd w:val="clear" w:color="auto" w:fill="FFFFFF"/>
        </w:rPr>
        <w:t xml:space="preserve"> .</w:t>
      </w:r>
      <w:proofErr w:type="gramEnd"/>
    </w:p>
    <w:p w:rsidR="005B7A57" w:rsidRPr="00B56802" w:rsidRDefault="00B11462" w:rsidP="005B7A57">
      <w:pPr>
        <w:ind w:right="-1" w:firstLine="567"/>
        <w:jc w:val="both"/>
      </w:pPr>
      <w:r w:rsidRPr="00B56802">
        <w:t>По состоянию на 01.11</w:t>
      </w:r>
      <w:r w:rsidR="005B7A57" w:rsidRPr="00B56802">
        <w:t xml:space="preserve">.2022 г. профинансировано </w:t>
      </w:r>
      <w:proofErr w:type="spellStart"/>
      <w:r w:rsidR="005B7A57" w:rsidRPr="00B56802">
        <w:t>Чеди-Хольскому</w:t>
      </w:r>
      <w:proofErr w:type="spellEnd"/>
      <w:r w:rsidR="005B7A57" w:rsidRPr="00B56802">
        <w:t xml:space="preserve"> </w:t>
      </w:r>
      <w:proofErr w:type="spellStart"/>
      <w:r w:rsidR="005B7A57" w:rsidRPr="00B56802">
        <w:t>кожуун</w:t>
      </w:r>
      <w:proofErr w:type="spellEnd"/>
      <w:r w:rsidR="005B7A57" w:rsidRPr="00B56802">
        <w:t xml:space="preserve"> 3 577,11 </w:t>
      </w:r>
      <w:proofErr w:type="spellStart"/>
      <w:r w:rsidR="005B7A57" w:rsidRPr="00B56802">
        <w:t>тыс</w:t>
      </w:r>
      <w:proofErr w:type="gramStart"/>
      <w:r w:rsidR="005B7A57" w:rsidRPr="00B56802">
        <w:t>,р</w:t>
      </w:r>
      <w:proofErr w:type="gramEnd"/>
      <w:r w:rsidR="005B7A57" w:rsidRPr="00B56802">
        <w:t>ублей</w:t>
      </w:r>
      <w:proofErr w:type="spellEnd"/>
      <w:r w:rsidR="005B7A57" w:rsidRPr="00B56802">
        <w:t>.</w:t>
      </w:r>
      <w:r w:rsidR="005B7A57" w:rsidRPr="00B56802">
        <w:rPr>
          <w:color w:val="000000" w:themeColor="text1"/>
          <w:shd w:val="clear" w:color="auto" w:fill="FFFFFF"/>
        </w:rPr>
        <w:t xml:space="preserve"> Техническая готовность составляет 100%.</w:t>
      </w:r>
    </w:p>
    <w:p w:rsidR="005B7A57" w:rsidRPr="00B56802" w:rsidRDefault="005B7A57" w:rsidP="005B7A57">
      <w:pPr>
        <w:ind w:right="-1"/>
        <w:jc w:val="both"/>
        <w:rPr>
          <w:rFonts w:eastAsiaTheme="minorHAnsi"/>
          <w:lang w:eastAsia="en-US"/>
        </w:rPr>
      </w:pPr>
    </w:p>
    <w:p w:rsidR="005B7A57" w:rsidRPr="00B56802" w:rsidRDefault="00B0547D" w:rsidP="003556FF">
      <w:pPr>
        <w:autoSpaceDE w:val="0"/>
        <w:autoSpaceDN w:val="0"/>
        <w:adjustRightInd w:val="0"/>
        <w:ind w:firstLine="709"/>
        <w:jc w:val="both"/>
        <w:rPr>
          <w:color w:val="000000" w:themeColor="text1"/>
          <w:shd w:val="clear" w:color="auto" w:fill="FFFFFF"/>
        </w:rPr>
      </w:pPr>
      <w:r w:rsidRPr="00B56802">
        <w:rPr>
          <w:color w:val="000000" w:themeColor="text1"/>
          <w:shd w:val="clear" w:color="auto" w:fill="FFFFFF"/>
        </w:rPr>
        <w:t>Кассовое исполнение на 31</w:t>
      </w:r>
      <w:r w:rsidR="009E6433" w:rsidRPr="00B56802">
        <w:rPr>
          <w:color w:val="000000" w:themeColor="text1"/>
          <w:shd w:val="clear" w:color="auto" w:fill="FFFFFF"/>
        </w:rPr>
        <w:t>.12</w:t>
      </w:r>
      <w:r w:rsidR="005B7A57" w:rsidRPr="00B56802">
        <w:rPr>
          <w:color w:val="000000" w:themeColor="text1"/>
          <w:shd w:val="clear" w:color="auto" w:fill="FFFFFF"/>
        </w:rPr>
        <w:t xml:space="preserve">.2022 г. составляет 27 271,4 тыс. рублей или 100%. </w:t>
      </w:r>
    </w:p>
    <w:p w:rsidR="00B11462" w:rsidRPr="00B56802" w:rsidRDefault="00B11462" w:rsidP="005B7A57">
      <w:pPr>
        <w:rPr>
          <w:b/>
        </w:rPr>
      </w:pPr>
    </w:p>
    <w:p w:rsidR="005B7A57" w:rsidRPr="00B56802" w:rsidRDefault="005B7A57" w:rsidP="005B7A57">
      <w:pPr>
        <w:ind w:firstLine="709"/>
        <w:rPr>
          <w:b/>
        </w:rPr>
      </w:pPr>
      <w:r w:rsidRPr="00B56802">
        <w:rPr>
          <w:b/>
        </w:rPr>
        <w:t>16. Иные межбюджетные трансферты 64 343,4 тыс. рублей ФБ.</w:t>
      </w:r>
    </w:p>
    <w:p w:rsidR="005B7A57" w:rsidRPr="00B56802" w:rsidRDefault="005B7A57" w:rsidP="005B7A57">
      <w:pPr>
        <w:autoSpaceDE w:val="0"/>
        <w:autoSpaceDN w:val="0"/>
        <w:adjustRightInd w:val="0"/>
        <w:ind w:firstLine="709"/>
        <w:jc w:val="both"/>
      </w:pPr>
      <w:r w:rsidRPr="00B56802">
        <w:t xml:space="preserve">- строительство аварийно-восстановительной работы мостового перехода через р. Большой </w:t>
      </w:r>
      <w:proofErr w:type="spellStart"/>
      <w:r w:rsidRPr="00B56802">
        <w:t>Аянгаты</w:t>
      </w:r>
      <w:proofErr w:type="spellEnd"/>
      <w:r w:rsidRPr="00B56802">
        <w:t xml:space="preserve"> на км 27+175 автомобильной дороги Кызыл-Мажалык-</w:t>
      </w:r>
      <w:proofErr w:type="spellStart"/>
      <w:r w:rsidRPr="00B56802">
        <w:t>Аянгаты</w:t>
      </w:r>
      <w:proofErr w:type="spellEnd"/>
      <w:r w:rsidRPr="00B56802">
        <w:t xml:space="preserve"> </w:t>
      </w:r>
      <w:r w:rsidR="008F162C" w:rsidRPr="00B56802">
        <w:t xml:space="preserve">1 этап </w:t>
      </w:r>
      <w:r w:rsidRPr="00B56802">
        <w:t>–</w:t>
      </w:r>
      <w:r w:rsidR="00B11462" w:rsidRPr="00B56802">
        <w:t xml:space="preserve">14 891,54 </w:t>
      </w:r>
      <w:r w:rsidRPr="00B56802">
        <w:t>тыс</w:t>
      </w:r>
      <w:proofErr w:type="gramStart"/>
      <w:r w:rsidRPr="00B56802">
        <w:t>.р</w:t>
      </w:r>
      <w:proofErr w:type="gramEnd"/>
      <w:r w:rsidRPr="00B56802">
        <w:t>ублей;</w:t>
      </w:r>
    </w:p>
    <w:p w:rsidR="005B7A57" w:rsidRPr="00B56802" w:rsidRDefault="005B7A57" w:rsidP="005B7A57">
      <w:pPr>
        <w:ind w:firstLine="567"/>
        <w:jc w:val="both"/>
        <w:rPr>
          <w:color w:val="000000" w:themeColor="text1"/>
          <w:shd w:val="clear" w:color="auto" w:fill="FFFFFF"/>
        </w:rPr>
      </w:pPr>
      <w:r w:rsidRPr="00B56802">
        <w:t>Заключен контракт от 20.12.2021 г. №   Ф.2021.5415 с ООО Восток на сумму 88 505,78 тыс. рублей. В 2021 г. профинансировано 26 551,73 ты</w:t>
      </w:r>
      <w:r w:rsidR="00B0547D" w:rsidRPr="00B56802">
        <w:t>с. рублей. По состоянию на 31.12</w:t>
      </w:r>
      <w:r w:rsidRPr="00B56802">
        <w:t>.2022 г. кассовое исполнение составляет 19 0</w:t>
      </w:r>
      <w:r w:rsidR="008F162C" w:rsidRPr="00B56802">
        <w:t xml:space="preserve">54,5 </w:t>
      </w:r>
      <w:proofErr w:type="spellStart"/>
      <w:r w:rsidR="008F162C" w:rsidRPr="00B56802">
        <w:t>тыс</w:t>
      </w:r>
      <w:proofErr w:type="gramStart"/>
      <w:r w:rsidR="008F162C" w:rsidRPr="00B56802">
        <w:t>,р</w:t>
      </w:r>
      <w:proofErr w:type="gramEnd"/>
      <w:r w:rsidR="008F162C" w:rsidRPr="00B56802">
        <w:t>ублей</w:t>
      </w:r>
      <w:proofErr w:type="spellEnd"/>
      <w:r w:rsidR="008F162C" w:rsidRPr="00B56802">
        <w:t xml:space="preserve"> за счет дотации, также за счет ФБ</w:t>
      </w:r>
      <w:r w:rsidRPr="00B56802">
        <w:rPr>
          <w:color w:val="000000" w:themeColor="text1"/>
          <w:shd w:val="clear" w:color="auto" w:fill="FFFFFF"/>
        </w:rPr>
        <w:t xml:space="preserve"> </w:t>
      </w:r>
      <w:r w:rsidR="00B11462" w:rsidRPr="00B56802">
        <w:rPr>
          <w:color w:val="000000" w:themeColor="text1"/>
          <w:shd w:val="clear" w:color="auto" w:fill="FFFFFF"/>
        </w:rPr>
        <w:t xml:space="preserve">14 891,54 </w:t>
      </w:r>
      <w:r w:rsidR="008F162C" w:rsidRPr="00B56802">
        <w:rPr>
          <w:color w:val="000000" w:themeColor="text1"/>
          <w:shd w:val="clear" w:color="auto" w:fill="FFFFFF"/>
        </w:rPr>
        <w:t xml:space="preserve">тыс. рублей. </w:t>
      </w:r>
      <w:r w:rsidRPr="00B56802">
        <w:rPr>
          <w:color w:val="000000" w:themeColor="text1"/>
          <w:shd w:val="clear" w:color="auto" w:fill="FFFFFF"/>
        </w:rPr>
        <w:t>Техн</w:t>
      </w:r>
      <w:r w:rsidR="008F162C" w:rsidRPr="00B56802">
        <w:rPr>
          <w:color w:val="000000" w:themeColor="text1"/>
          <w:shd w:val="clear" w:color="auto" w:fill="FFFFFF"/>
        </w:rPr>
        <w:t>ическая готовность составляет 8</w:t>
      </w:r>
      <w:r w:rsidR="00D378F3" w:rsidRPr="00B56802">
        <w:rPr>
          <w:color w:val="000000" w:themeColor="text1"/>
          <w:shd w:val="clear" w:color="auto" w:fill="FFFFFF"/>
        </w:rPr>
        <w:t>0</w:t>
      </w:r>
      <w:r w:rsidRPr="00B56802">
        <w:rPr>
          <w:color w:val="000000" w:themeColor="text1"/>
          <w:shd w:val="clear" w:color="auto" w:fill="FFFFFF"/>
        </w:rPr>
        <w:t>%.</w:t>
      </w:r>
    </w:p>
    <w:p w:rsidR="00B0547D" w:rsidRPr="00B56802" w:rsidRDefault="00B0547D" w:rsidP="005B7A57">
      <w:pPr>
        <w:ind w:firstLine="567"/>
        <w:jc w:val="both"/>
        <w:rPr>
          <w:color w:val="000000" w:themeColor="text1"/>
          <w:shd w:val="clear" w:color="auto" w:fill="FFFFFF"/>
        </w:rPr>
      </w:pPr>
    </w:p>
    <w:p w:rsidR="008F162C" w:rsidRPr="00B56802" w:rsidRDefault="005B7A57" w:rsidP="00B0547D">
      <w:pPr>
        <w:ind w:firstLine="567"/>
        <w:jc w:val="both"/>
      </w:pPr>
      <w:r w:rsidRPr="00B56802">
        <w:t xml:space="preserve">- строительство аварийно-восстановительной работы мостового перехода через р. Большой </w:t>
      </w:r>
      <w:proofErr w:type="spellStart"/>
      <w:r w:rsidRPr="00B56802">
        <w:t>Аянгаты</w:t>
      </w:r>
      <w:proofErr w:type="spellEnd"/>
      <w:r w:rsidRPr="00B56802">
        <w:t xml:space="preserve"> 2 этап </w:t>
      </w:r>
      <w:r w:rsidR="00B11462" w:rsidRPr="00B56802">
        <w:t xml:space="preserve">49 451,86 </w:t>
      </w:r>
      <w:r w:rsidRPr="00B56802">
        <w:t>тыс. рублей</w:t>
      </w:r>
      <w:r w:rsidR="00B0547D" w:rsidRPr="00B56802">
        <w:t xml:space="preserve"> за счет ФБ</w:t>
      </w:r>
      <w:r w:rsidRPr="00B56802">
        <w:t xml:space="preserve">. </w:t>
      </w:r>
      <w:r w:rsidR="008F162C" w:rsidRPr="00B56802">
        <w:t xml:space="preserve">Заключен контракт от 23.09.2022 г. №ГК 80 </w:t>
      </w:r>
      <w:r w:rsidR="00B11462" w:rsidRPr="00B56802">
        <w:t xml:space="preserve">с ООО Восток на 2022-2023 годы на сумму 70 665,047 тыс. рублей. </w:t>
      </w:r>
      <w:r w:rsidR="00262D99" w:rsidRPr="00B56802">
        <w:rPr>
          <w:color w:val="000000" w:themeColor="text1"/>
          <w:shd w:val="clear" w:color="auto" w:fill="FFFFFF"/>
        </w:rPr>
        <w:t>Техническая готовность составляет 80%.</w:t>
      </w:r>
    </w:p>
    <w:p w:rsidR="00781D2C" w:rsidRPr="00B56802" w:rsidRDefault="00781D2C" w:rsidP="005B7A57">
      <w:pPr>
        <w:ind w:firstLine="567"/>
        <w:jc w:val="both"/>
      </w:pPr>
    </w:p>
    <w:p w:rsidR="00781D2C" w:rsidRPr="00B56802" w:rsidRDefault="00781D2C" w:rsidP="005B7A57">
      <w:pPr>
        <w:ind w:firstLine="567"/>
        <w:jc w:val="both"/>
        <w:rPr>
          <w:b/>
        </w:rPr>
      </w:pPr>
      <w:r w:rsidRPr="00B56802">
        <w:rPr>
          <w:b/>
        </w:rPr>
        <w:t>17. Строительство автомобильных дорог и сооружений на них</w:t>
      </w:r>
    </w:p>
    <w:p w:rsidR="00781D2C" w:rsidRPr="00B56802" w:rsidRDefault="00781D2C" w:rsidP="005B7A57">
      <w:pPr>
        <w:ind w:firstLine="567"/>
        <w:jc w:val="both"/>
      </w:pPr>
      <w:r w:rsidRPr="00B56802">
        <w:t xml:space="preserve">- Строительство мостового перехода через реку Большой Енисей на 155 </w:t>
      </w:r>
      <w:proofErr w:type="gramStart"/>
      <w:r w:rsidRPr="00B56802">
        <w:t>км</w:t>
      </w:r>
      <w:proofErr w:type="gramEnd"/>
      <w:r w:rsidRPr="00B56802">
        <w:t xml:space="preserve"> а/д </w:t>
      </w:r>
      <w:proofErr w:type="spellStart"/>
      <w:r w:rsidRPr="00B56802">
        <w:t>Бояровка</w:t>
      </w:r>
      <w:proofErr w:type="spellEnd"/>
      <w:r w:rsidRPr="00B56802">
        <w:t xml:space="preserve"> – Тоора-Хем – 18 710,08 тыс. рублей. </w:t>
      </w:r>
    </w:p>
    <w:p w:rsidR="00B0547D" w:rsidRPr="00B56802" w:rsidRDefault="00781D2C" w:rsidP="00781D2C">
      <w:pPr>
        <w:ind w:firstLine="567"/>
        <w:jc w:val="both"/>
      </w:pPr>
      <w:r w:rsidRPr="00B56802">
        <w:t xml:space="preserve">Заключен ГК № Ф.2020.202006 от 16.03.2020 г. на сумму 386 547,94 тыс. рублей.  Профинансировано на сегодняшний день </w:t>
      </w:r>
      <w:r w:rsidR="00B0547D" w:rsidRPr="00B56802">
        <w:t xml:space="preserve">386 547,94 </w:t>
      </w:r>
      <w:r w:rsidRPr="00B56802">
        <w:t>тыс. рублей: в 2020 г. – 185 522,05 тыс. рублей, в 20</w:t>
      </w:r>
      <w:r w:rsidR="00B0547D" w:rsidRPr="00B56802">
        <w:t xml:space="preserve">21 г. – 182 915,80 тыс. рублей, 2022 г – 18 110,086 тыс. рублей. Кассовое исполнение на 31.12.2022 г. составляет 17 889,6 тыс. рублей. </w:t>
      </w:r>
    </w:p>
    <w:p w:rsidR="00781D2C" w:rsidRPr="00B56802" w:rsidRDefault="00781D2C" w:rsidP="00781D2C">
      <w:pPr>
        <w:ind w:firstLine="567"/>
        <w:jc w:val="both"/>
      </w:pPr>
      <w:r w:rsidRPr="00B56802">
        <w:t xml:space="preserve">- </w:t>
      </w:r>
      <w:r w:rsidR="003B0661" w:rsidRPr="00B56802">
        <w:t>Строительство</w:t>
      </w:r>
      <w:r w:rsidR="00F37975" w:rsidRPr="00B56802">
        <w:t xml:space="preserve"> мостового перехода через р. </w:t>
      </w:r>
      <w:proofErr w:type="spellStart"/>
      <w:r w:rsidR="00F37975" w:rsidRPr="00B56802">
        <w:t>Саглы</w:t>
      </w:r>
      <w:proofErr w:type="spellEnd"/>
      <w:r w:rsidR="00F37975" w:rsidRPr="00B56802">
        <w:t xml:space="preserve">, на участке </w:t>
      </w:r>
      <w:proofErr w:type="gramStart"/>
      <w:r w:rsidR="00F37975" w:rsidRPr="00B56802">
        <w:t>км</w:t>
      </w:r>
      <w:proofErr w:type="gramEnd"/>
      <w:r w:rsidR="00F37975" w:rsidRPr="00B56802">
        <w:t xml:space="preserve"> 78+300, автомобильной дороги </w:t>
      </w:r>
      <w:proofErr w:type="spellStart"/>
      <w:r w:rsidR="00F37975" w:rsidRPr="00B56802">
        <w:t>Хандагайты-Мугур-Аксы</w:t>
      </w:r>
      <w:proofErr w:type="spellEnd"/>
      <w:r w:rsidR="00F37975" w:rsidRPr="00B56802">
        <w:t xml:space="preserve"> – 12 766,46 тыс. рублей. </w:t>
      </w:r>
    </w:p>
    <w:p w:rsidR="00F37975" w:rsidRPr="00B56802" w:rsidRDefault="00F37975" w:rsidP="00781D2C">
      <w:pPr>
        <w:ind w:firstLine="567"/>
        <w:jc w:val="both"/>
      </w:pPr>
      <w:r w:rsidRPr="00B56802">
        <w:t xml:space="preserve">ГК будет заключен в 2023 г. </w:t>
      </w:r>
    </w:p>
    <w:p w:rsidR="00347B44" w:rsidRPr="00B56802" w:rsidRDefault="00347B44" w:rsidP="00262D99">
      <w:pPr>
        <w:rPr>
          <w:b/>
          <w:sz w:val="32"/>
          <w:szCs w:val="32"/>
        </w:rPr>
      </w:pPr>
    </w:p>
    <w:p w:rsidR="00B56802" w:rsidRPr="00B56802" w:rsidRDefault="00B56802" w:rsidP="00B56802">
      <w:pPr>
        <w:ind w:firstLine="709"/>
        <w:rPr>
          <w:b/>
          <w:sz w:val="32"/>
          <w:szCs w:val="32"/>
        </w:rPr>
      </w:pPr>
    </w:p>
    <w:p w:rsidR="00B56802" w:rsidRPr="00B56802" w:rsidRDefault="00B56802" w:rsidP="00B56802">
      <w:pPr>
        <w:ind w:firstLine="709"/>
        <w:jc w:val="center"/>
        <w:rPr>
          <w:b/>
          <w:sz w:val="32"/>
          <w:szCs w:val="32"/>
        </w:rPr>
      </w:pPr>
      <w:r w:rsidRPr="00B56802">
        <w:rPr>
          <w:b/>
          <w:sz w:val="32"/>
          <w:szCs w:val="32"/>
        </w:rPr>
        <w:t>2. Подпрограмма «Повышение безопасности дорожного движения»</w:t>
      </w:r>
    </w:p>
    <w:p w:rsidR="00B56802" w:rsidRPr="00B56802" w:rsidRDefault="00B56802" w:rsidP="00B56802">
      <w:pPr>
        <w:ind w:firstLine="709"/>
        <w:jc w:val="center"/>
        <w:rPr>
          <w:b/>
          <w:sz w:val="26"/>
          <w:szCs w:val="26"/>
        </w:rPr>
      </w:pPr>
    </w:p>
    <w:p w:rsidR="00B56802" w:rsidRPr="00B56802" w:rsidRDefault="00B56802" w:rsidP="00B56802">
      <w:pPr>
        <w:pStyle w:val="aa"/>
        <w:ind w:firstLine="567"/>
        <w:jc w:val="both"/>
        <w:rPr>
          <w:rFonts w:ascii="Times New Roman" w:hAnsi="Times New Roman"/>
          <w:bCs/>
          <w:sz w:val="26"/>
          <w:szCs w:val="26"/>
        </w:rPr>
      </w:pPr>
      <w:r w:rsidRPr="00B56802">
        <w:rPr>
          <w:rFonts w:ascii="Times New Roman" w:hAnsi="Times New Roman"/>
          <w:bCs/>
          <w:sz w:val="26"/>
          <w:szCs w:val="26"/>
        </w:rPr>
        <w:t xml:space="preserve">Министерством дорожно-транспортного комплекса Республики Тыва </w:t>
      </w:r>
      <w:r w:rsidRPr="00B56802">
        <w:rPr>
          <w:rFonts w:ascii="Times New Roman" w:hAnsi="Times New Roman"/>
          <w:b/>
          <w:bCs/>
          <w:sz w:val="26"/>
          <w:szCs w:val="26"/>
        </w:rPr>
        <w:t xml:space="preserve">реализуется подпрограмма «Повышение безопасности дорожного движения на 2017-2024 годы» </w:t>
      </w:r>
      <w:r w:rsidRPr="00B56802">
        <w:rPr>
          <w:rFonts w:ascii="Times New Roman" w:hAnsi="Times New Roman"/>
          <w:bCs/>
          <w:sz w:val="26"/>
          <w:szCs w:val="26"/>
        </w:rPr>
        <w:t>в рамках</w:t>
      </w:r>
      <w:r w:rsidRPr="00B56802">
        <w:rPr>
          <w:rFonts w:ascii="Times New Roman" w:hAnsi="Times New Roman"/>
          <w:b/>
          <w:bCs/>
          <w:sz w:val="26"/>
          <w:szCs w:val="26"/>
        </w:rPr>
        <w:t xml:space="preserve"> </w:t>
      </w:r>
      <w:r w:rsidRPr="00B56802">
        <w:rPr>
          <w:rFonts w:ascii="Times New Roman" w:hAnsi="Times New Roman"/>
          <w:bCs/>
          <w:sz w:val="26"/>
          <w:szCs w:val="26"/>
        </w:rPr>
        <w:t>государственной программы «Развитие транспортной системы Республики Тыва на 2017-2024 годы» (далее – Подпрограмма).</w:t>
      </w:r>
    </w:p>
    <w:p w:rsidR="00B56802" w:rsidRPr="00B56802" w:rsidRDefault="00B56802" w:rsidP="00B56802">
      <w:pPr>
        <w:pStyle w:val="aa"/>
        <w:ind w:firstLine="567"/>
        <w:jc w:val="both"/>
        <w:rPr>
          <w:rFonts w:ascii="Times New Roman" w:hAnsi="Times New Roman"/>
          <w:bCs/>
          <w:sz w:val="26"/>
          <w:szCs w:val="26"/>
        </w:rPr>
      </w:pPr>
      <w:r w:rsidRPr="00B56802">
        <w:rPr>
          <w:rFonts w:ascii="Times New Roman" w:hAnsi="Times New Roman"/>
          <w:bCs/>
          <w:sz w:val="26"/>
          <w:szCs w:val="26"/>
        </w:rPr>
        <w:t xml:space="preserve">Объем финансирования Подпрограммы на 2022 год утвержден Законом Республики Тыва о республиканском бюджете в сумме </w:t>
      </w:r>
      <w:r w:rsidRPr="00B56802">
        <w:rPr>
          <w:rFonts w:ascii="Times New Roman" w:hAnsi="Times New Roman"/>
          <w:b/>
          <w:bCs/>
          <w:sz w:val="26"/>
          <w:szCs w:val="26"/>
        </w:rPr>
        <w:t>202 119,4 тыс. рублей</w:t>
      </w:r>
      <w:r w:rsidRPr="00B56802">
        <w:rPr>
          <w:rFonts w:ascii="Times New Roman" w:hAnsi="Times New Roman"/>
          <w:bCs/>
          <w:sz w:val="26"/>
          <w:szCs w:val="26"/>
        </w:rPr>
        <w:t xml:space="preserve"> из средств Дорожного фонда Республики Тыва, по состоянию на 01.01.2023 г. освоено  197 503,3 тыс. рублей или 97,7 % (остаток 4 616,1 </w:t>
      </w:r>
      <w:proofErr w:type="spellStart"/>
      <w:r w:rsidRPr="00B56802">
        <w:rPr>
          <w:rFonts w:ascii="Times New Roman" w:hAnsi="Times New Roman"/>
          <w:bCs/>
          <w:sz w:val="26"/>
          <w:szCs w:val="26"/>
        </w:rPr>
        <w:t>тыс</w:t>
      </w:r>
      <w:proofErr w:type="gramStart"/>
      <w:r w:rsidRPr="00B56802">
        <w:rPr>
          <w:rFonts w:ascii="Times New Roman" w:hAnsi="Times New Roman"/>
          <w:bCs/>
          <w:sz w:val="26"/>
          <w:szCs w:val="26"/>
        </w:rPr>
        <w:t>.р</w:t>
      </w:r>
      <w:proofErr w:type="gramEnd"/>
      <w:r w:rsidRPr="00B56802">
        <w:rPr>
          <w:rFonts w:ascii="Times New Roman" w:hAnsi="Times New Roman"/>
          <w:bCs/>
          <w:sz w:val="26"/>
          <w:szCs w:val="26"/>
        </w:rPr>
        <w:t>ублей</w:t>
      </w:r>
      <w:proofErr w:type="spellEnd"/>
      <w:r w:rsidRPr="00B56802">
        <w:rPr>
          <w:rFonts w:ascii="Times New Roman" w:hAnsi="Times New Roman"/>
          <w:bCs/>
          <w:sz w:val="26"/>
          <w:szCs w:val="26"/>
        </w:rPr>
        <w:t xml:space="preserve">). </w:t>
      </w:r>
    </w:p>
    <w:p w:rsidR="00B56802" w:rsidRPr="00B56802" w:rsidRDefault="00B56802" w:rsidP="00B56802">
      <w:pPr>
        <w:pStyle w:val="aa"/>
        <w:ind w:firstLine="567"/>
        <w:jc w:val="both"/>
        <w:rPr>
          <w:rFonts w:ascii="Times New Roman" w:hAnsi="Times New Roman"/>
          <w:bCs/>
          <w:sz w:val="26"/>
          <w:szCs w:val="26"/>
        </w:rPr>
      </w:pPr>
    </w:p>
    <w:p w:rsidR="00B56802" w:rsidRPr="00B56802" w:rsidRDefault="00B56802" w:rsidP="00B56802">
      <w:pPr>
        <w:pStyle w:val="aa"/>
        <w:ind w:firstLine="567"/>
        <w:jc w:val="both"/>
        <w:rPr>
          <w:rFonts w:eastAsia="Calibri"/>
          <w:i/>
          <w:sz w:val="20"/>
          <w:szCs w:val="20"/>
        </w:rPr>
      </w:pPr>
      <w:r w:rsidRPr="00B56802">
        <w:rPr>
          <w:rFonts w:ascii="Times New Roman" w:hAnsi="Times New Roman"/>
          <w:bCs/>
          <w:sz w:val="26"/>
          <w:szCs w:val="26"/>
        </w:rPr>
        <w:t>Мероприятия Подпрограммы:</w:t>
      </w:r>
    </w:p>
    <w:p w:rsidR="00B56802" w:rsidRPr="00B56802" w:rsidRDefault="00B56802" w:rsidP="00B56802">
      <w:pPr>
        <w:tabs>
          <w:tab w:val="left" w:pos="284"/>
        </w:tabs>
        <w:ind w:firstLine="567"/>
        <w:jc w:val="both"/>
        <w:rPr>
          <w:color w:val="000000"/>
        </w:rPr>
      </w:pPr>
      <w:r w:rsidRPr="00B56802">
        <w:rPr>
          <w:sz w:val="26"/>
          <w:szCs w:val="26"/>
        </w:rPr>
        <w:lastRenderedPageBreak/>
        <w:t>1.1.</w:t>
      </w:r>
      <w:r w:rsidRPr="00B56802">
        <w:rPr>
          <w:color w:val="000000"/>
        </w:rPr>
        <w:t xml:space="preserve"> Приобретение комплексов ФВФ нарушений ПДД – предусмотренные 50 360,0 </w:t>
      </w:r>
      <w:proofErr w:type="spellStart"/>
      <w:r w:rsidRPr="00B56802">
        <w:rPr>
          <w:color w:val="000000"/>
        </w:rPr>
        <w:t>тыс</w:t>
      </w:r>
      <w:proofErr w:type="gramStart"/>
      <w:r w:rsidRPr="00B56802">
        <w:rPr>
          <w:color w:val="000000"/>
        </w:rPr>
        <w:t>.р</w:t>
      </w:r>
      <w:proofErr w:type="gramEnd"/>
      <w:r w:rsidRPr="00B56802">
        <w:rPr>
          <w:color w:val="000000"/>
        </w:rPr>
        <w:t>ублей</w:t>
      </w:r>
      <w:proofErr w:type="spellEnd"/>
      <w:r w:rsidRPr="00B56802">
        <w:rPr>
          <w:color w:val="000000"/>
        </w:rPr>
        <w:t xml:space="preserve"> профинансированы полностью.</w:t>
      </w:r>
    </w:p>
    <w:p w:rsidR="00B56802" w:rsidRPr="00B56802" w:rsidRDefault="00B56802" w:rsidP="00B56802">
      <w:pPr>
        <w:tabs>
          <w:tab w:val="left" w:pos="284"/>
        </w:tabs>
        <w:ind w:firstLine="567"/>
        <w:jc w:val="both"/>
        <w:rPr>
          <w:i/>
          <w:color w:val="000000"/>
          <w:sz w:val="20"/>
          <w:szCs w:val="20"/>
        </w:rPr>
      </w:pPr>
      <w:r w:rsidRPr="00B56802">
        <w:rPr>
          <w:i/>
          <w:color w:val="000000"/>
          <w:sz w:val="20"/>
          <w:szCs w:val="20"/>
        </w:rPr>
        <w:t xml:space="preserve">От 20 декабря 2021 г. заключены </w:t>
      </w:r>
      <w:proofErr w:type="spellStart"/>
      <w:r w:rsidRPr="00B56802">
        <w:rPr>
          <w:i/>
          <w:color w:val="000000"/>
          <w:sz w:val="20"/>
          <w:szCs w:val="20"/>
        </w:rPr>
        <w:t>госконтракты</w:t>
      </w:r>
      <w:proofErr w:type="spellEnd"/>
      <w:r w:rsidRPr="00B56802">
        <w:rPr>
          <w:i/>
          <w:color w:val="000000"/>
          <w:sz w:val="20"/>
          <w:szCs w:val="20"/>
        </w:rPr>
        <w:t xml:space="preserve">: № 01122000008210046600001, № 01122000008210046590001, № 01122000008210046580001.  на общую сумму 50 360,0  тыс. рублей на поставку и установку комплексов </w:t>
      </w:r>
      <w:proofErr w:type="gramStart"/>
      <w:r w:rsidRPr="00B56802">
        <w:rPr>
          <w:i/>
          <w:color w:val="000000"/>
          <w:sz w:val="20"/>
          <w:szCs w:val="20"/>
        </w:rPr>
        <w:t>автоматической</w:t>
      </w:r>
      <w:proofErr w:type="gramEnd"/>
      <w:r w:rsidRPr="00B56802">
        <w:rPr>
          <w:i/>
          <w:color w:val="000000"/>
          <w:sz w:val="20"/>
          <w:szCs w:val="20"/>
        </w:rPr>
        <w:t xml:space="preserve"> </w:t>
      </w:r>
      <w:proofErr w:type="spellStart"/>
      <w:r w:rsidRPr="00B56802">
        <w:rPr>
          <w:i/>
          <w:color w:val="000000"/>
          <w:sz w:val="20"/>
          <w:szCs w:val="20"/>
        </w:rPr>
        <w:t>фотовидеофиксации</w:t>
      </w:r>
      <w:proofErr w:type="spellEnd"/>
      <w:r w:rsidRPr="00B56802">
        <w:rPr>
          <w:i/>
          <w:color w:val="000000"/>
          <w:sz w:val="20"/>
          <w:szCs w:val="20"/>
        </w:rPr>
        <w:t xml:space="preserve"> нарушений правил дорожного движения в целях размещения на 11 перекрестках г. Кызыла, а также на поставку 2 передвижных комплексов.  </w:t>
      </w:r>
    </w:p>
    <w:p w:rsidR="00B56802" w:rsidRPr="00B56802" w:rsidRDefault="00B56802" w:rsidP="00B56802">
      <w:pPr>
        <w:tabs>
          <w:tab w:val="left" w:pos="284"/>
        </w:tabs>
        <w:ind w:firstLine="567"/>
        <w:jc w:val="both"/>
        <w:rPr>
          <w:i/>
          <w:sz w:val="20"/>
          <w:szCs w:val="20"/>
        </w:rPr>
      </w:pPr>
      <w:r w:rsidRPr="00B56802">
        <w:rPr>
          <w:i/>
          <w:sz w:val="20"/>
          <w:szCs w:val="20"/>
        </w:rPr>
        <w:t xml:space="preserve">В апреле-мае текущего года осуществлены поставка и установка комплексов ФВФ, а также произведена 100 % их оплата (50 360,0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w:t>
      </w:r>
    </w:p>
    <w:p w:rsidR="00B56802" w:rsidRPr="00B56802" w:rsidRDefault="00B56802" w:rsidP="00B56802">
      <w:pPr>
        <w:tabs>
          <w:tab w:val="left" w:pos="284"/>
        </w:tabs>
        <w:ind w:firstLine="567"/>
        <w:jc w:val="both"/>
        <w:rPr>
          <w:i/>
          <w:sz w:val="20"/>
          <w:szCs w:val="20"/>
        </w:rPr>
      </w:pPr>
      <w:r w:rsidRPr="00B56802">
        <w:rPr>
          <w:i/>
          <w:sz w:val="20"/>
          <w:szCs w:val="20"/>
        </w:rPr>
        <w:t xml:space="preserve">Места установки: ул. </w:t>
      </w:r>
      <w:proofErr w:type="spellStart"/>
      <w:r w:rsidRPr="00B56802">
        <w:rPr>
          <w:i/>
          <w:sz w:val="20"/>
          <w:szCs w:val="20"/>
        </w:rPr>
        <w:t>Кечил-оола</w:t>
      </w:r>
      <w:proofErr w:type="spellEnd"/>
      <w:r w:rsidRPr="00B56802">
        <w:rPr>
          <w:i/>
          <w:sz w:val="20"/>
          <w:szCs w:val="20"/>
        </w:rPr>
        <w:t xml:space="preserve"> - Советская; ул. </w:t>
      </w:r>
      <w:proofErr w:type="spellStart"/>
      <w:r w:rsidRPr="00B56802">
        <w:rPr>
          <w:i/>
          <w:sz w:val="20"/>
          <w:szCs w:val="20"/>
        </w:rPr>
        <w:t>Кочетова</w:t>
      </w:r>
      <w:proofErr w:type="spellEnd"/>
      <w:r w:rsidRPr="00B56802">
        <w:rPr>
          <w:i/>
          <w:sz w:val="20"/>
          <w:szCs w:val="20"/>
        </w:rPr>
        <w:t xml:space="preserve"> - Титова; ул. </w:t>
      </w:r>
      <w:proofErr w:type="spellStart"/>
      <w:r w:rsidRPr="00B56802">
        <w:rPr>
          <w:i/>
          <w:sz w:val="20"/>
          <w:szCs w:val="20"/>
        </w:rPr>
        <w:t>Кочетова</w:t>
      </w:r>
      <w:proofErr w:type="spellEnd"/>
      <w:r w:rsidRPr="00B56802">
        <w:rPr>
          <w:i/>
          <w:sz w:val="20"/>
          <w:szCs w:val="20"/>
        </w:rPr>
        <w:t xml:space="preserve"> </w:t>
      </w:r>
      <w:proofErr w:type="gramStart"/>
      <w:r w:rsidRPr="00B56802">
        <w:rPr>
          <w:i/>
          <w:sz w:val="20"/>
          <w:szCs w:val="20"/>
        </w:rPr>
        <w:t>-К</w:t>
      </w:r>
      <w:proofErr w:type="gramEnd"/>
      <w:r w:rsidRPr="00B56802">
        <w:rPr>
          <w:i/>
          <w:sz w:val="20"/>
          <w:szCs w:val="20"/>
        </w:rPr>
        <w:t xml:space="preserve">омсомольская; ул. </w:t>
      </w:r>
      <w:proofErr w:type="spellStart"/>
      <w:r w:rsidRPr="00B56802">
        <w:rPr>
          <w:i/>
          <w:sz w:val="20"/>
          <w:szCs w:val="20"/>
        </w:rPr>
        <w:t>Кочетова</w:t>
      </w:r>
      <w:proofErr w:type="spellEnd"/>
      <w:r w:rsidRPr="00B56802">
        <w:rPr>
          <w:i/>
          <w:sz w:val="20"/>
          <w:szCs w:val="20"/>
        </w:rPr>
        <w:t xml:space="preserve"> - Интернациональная; ул. Ленина -Тувинских Добровольцев; ул. Рабочая- </w:t>
      </w:r>
      <w:proofErr w:type="spellStart"/>
      <w:r w:rsidRPr="00B56802">
        <w:rPr>
          <w:i/>
          <w:sz w:val="20"/>
          <w:szCs w:val="20"/>
        </w:rPr>
        <w:t>Бухтуева</w:t>
      </w:r>
      <w:proofErr w:type="spellEnd"/>
      <w:r w:rsidRPr="00B56802">
        <w:rPr>
          <w:i/>
          <w:sz w:val="20"/>
          <w:szCs w:val="20"/>
        </w:rPr>
        <w:t xml:space="preserve">; ул. Ленина - Титова; ул. Рабочая - Титова; ул. Рабочая - </w:t>
      </w:r>
      <w:proofErr w:type="spellStart"/>
      <w:r w:rsidRPr="00B56802">
        <w:rPr>
          <w:i/>
          <w:sz w:val="20"/>
          <w:szCs w:val="20"/>
        </w:rPr>
        <w:t>Чульдум</w:t>
      </w:r>
      <w:proofErr w:type="spellEnd"/>
      <w:r w:rsidRPr="00B56802">
        <w:rPr>
          <w:i/>
          <w:sz w:val="20"/>
          <w:szCs w:val="20"/>
        </w:rPr>
        <w:t>; ул. Магистральная - Интернациональная;  ул. Шевченко-Интернациональная.</w:t>
      </w:r>
    </w:p>
    <w:p w:rsidR="00B56802" w:rsidRPr="00B56802" w:rsidRDefault="00B56802" w:rsidP="00B56802">
      <w:pPr>
        <w:tabs>
          <w:tab w:val="left" w:pos="284"/>
        </w:tabs>
        <w:ind w:firstLine="567"/>
        <w:jc w:val="both"/>
        <w:rPr>
          <w:sz w:val="26"/>
          <w:szCs w:val="26"/>
        </w:rPr>
      </w:pPr>
      <w:r w:rsidRPr="00B56802">
        <w:rPr>
          <w:sz w:val="26"/>
          <w:szCs w:val="26"/>
        </w:rPr>
        <w:t xml:space="preserve">1.2. «Финансирование работ по обработке данных камер </w:t>
      </w:r>
      <w:proofErr w:type="spellStart"/>
      <w:r w:rsidRPr="00B56802">
        <w:rPr>
          <w:sz w:val="26"/>
          <w:szCs w:val="26"/>
        </w:rPr>
        <w:t>фотовидеофиксации</w:t>
      </w:r>
      <w:proofErr w:type="spellEnd"/>
      <w:r w:rsidRPr="00B56802">
        <w:rPr>
          <w:sz w:val="26"/>
          <w:szCs w:val="26"/>
        </w:rPr>
        <w:t xml:space="preserve"> и подготовке постановлений по делам об административных правонарушениях» - 82 563,6 тыс. рублей,</w:t>
      </w:r>
      <w:r w:rsidRPr="00B56802">
        <w:rPr>
          <w:rFonts w:eastAsia="Calibri"/>
          <w:sz w:val="26"/>
          <w:szCs w:val="26"/>
        </w:rPr>
        <w:t xml:space="preserve"> профинансировано 82 563,6 тыс. рублей</w:t>
      </w:r>
      <w:r w:rsidRPr="00B56802">
        <w:rPr>
          <w:sz w:val="26"/>
          <w:szCs w:val="26"/>
        </w:rPr>
        <w:t xml:space="preserve"> (исполнение 100 %). </w:t>
      </w:r>
    </w:p>
    <w:p w:rsidR="00B56802" w:rsidRPr="00B56802" w:rsidRDefault="00B56802" w:rsidP="00B56802">
      <w:pPr>
        <w:tabs>
          <w:tab w:val="left" w:pos="284"/>
        </w:tabs>
        <w:jc w:val="both"/>
        <w:rPr>
          <w:i/>
          <w:sz w:val="20"/>
          <w:szCs w:val="20"/>
        </w:rPr>
      </w:pPr>
    </w:p>
    <w:p w:rsidR="00B56802" w:rsidRPr="00B56802" w:rsidRDefault="00B56802" w:rsidP="00B56802">
      <w:pPr>
        <w:tabs>
          <w:tab w:val="left" w:pos="284"/>
        </w:tabs>
        <w:ind w:firstLine="567"/>
        <w:jc w:val="both"/>
        <w:rPr>
          <w:i/>
          <w:sz w:val="20"/>
          <w:szCs w:val="20"/>
        </w:rPr>
      </w:pPr>
      <w:r w:rsidRPr="00B56802">
        <w:rPr>
          <w:i/>
          <w:sz w:val="20"/>
          <w:szCs w:val="20"/>
        </w:rPr>
        <w:t xml:space="preserve">Справочно. Средства в сумме 82 563,6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в том числе предусмотрены на:</w:t>
      </w:r>
    </w:p>
    <w:p w:rsidR="00B56802" w:rsidRPr="00B56802" w:rsidRDefault="00B56802" w:rsidP="00B56802">
      <w:pPr>
        <w:tabs>
          <w:tab w:val="left" w:pos="284"/>
        </w:tabs>
        <w:ind w:firstLine="567"/>
        <w:jc w:val="both"/>
        <w:rPr>
          <w:i/>
          <w:sz w:val="20"/>
          <w:szCs w:val="20"/>
        </w:rPr>
      </w:pPr>
      <w:r w:rsidRPr="00B56802">
        <w:rPr>
          <w:i/>
          <w:sz w:val="20"/>
          <w:szCs w:val="20"/>
        </w:rPr>
        <w:t xml:space="preserve">1) приобретение стационарных комплексов ФВФ в количестве 15 ед. для установки в муниципальных образованиях республики – 22 010,0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профинансировано полностью (заключен </w:t>
      </w:r>
      <w:proofErr w:type="spellStart"/>
      <w:r w:rsidRPr="00B56802">
        <w:rPr>
          <w:i/>
          <w:sz w:val="20"/>
          <w:szCs w:val="20"/>
        </w:rPr>
        <w:t>госконтракт</w:t>
      </w:r>
      <w:proofErr w:type="spellEnd"/>
      <w:r w:rsidRPr="00B56802">
        <w:rPr>
          <w:i/>
          <w:sz w:val="20"/>
          <w:szCs w:val="20"/>
        </w:rPr>
        <w:t xml:space="preserve"> от 5 декабря 2021 г. № 05125000002210000060001);</w:t>
      </w:r>
    </w:p>
    <w:p w:rsidR="00B56802" w:rsidRPr="00B56802" w:rsidRDefault="00B56802" w:rsidP="00B56802">
      <w:pPr>
        <w:tabs>
          <w:tab w:val="left" w:pos="284"/>
        </w:tabs>
        <w:ind w:firstLine="567"/>
        <w:jc w:val="both"/>
        <w:rPr>
          <w:i/>
          <w:sz w:val="20"/>
          <w:szCs w:val="20"/>
        </w:rPr>
      </w:pPr>
      <w:r w:rsidRPr="00B56802">
        <w:rPr>
          <w:i/>
          <w:sz w:val="20"/>
          <w:szCs w:val="20"/>
        </w:rPr>
        <w:t xml:space="preserve">2) обслуживание систем ФВФ, в том числе электроэнергия – 9 953,4 тыс. рублей (заключен </w:t>
      </w:r>
      <w:proofErr w:type="spellStart"/>
      <w:r w:rsidRPr="00B56802">
        <w:rPr>
          <w:i/>
          <w:sz w:val="20"/>
          <w:szCs w:val="20"/>
        </w:rPr>
        <w:t>госконтракт</w:t>
      </w:r>
      <w:proofErr w:type="spellEnd"/>
      <w:r w:rsidRPr="00B56802">
        <w:rPr>
          <w:i/>
          <w:sz w:val="20"/>
          <w:szCs w:val="20"/>
        </w:rPr>
        <w:t xml:space="preserve"> от 09 июня 2022 г. № 21701032404 22 000006 0001);</w:t>
      </w:r>
    </w:p>
    <w:p w:rsidR="00B56802" w:rsidRPr="00B56802" w:rsidRDefault="00B56802" w:rsidP="00B56802">
      <w:pPr>
        <w:tabs>
          <w:tab w:val="left" w:pos="284"/>
        </w:tabs>
        <w:ind w:firstLine="567"/>
        <w:jc w:val="both"/>
        <w:rPr>
          <w:i/>
          <w:sz w:val="20"/>
          <w:szCs w:val="20"/>
        </w:rPr>
      </w:pPr>
      <w:r w:rsidRPr="00B56802">
        <w:rPr>
          <w:i/>
          <w:sz w:val="20"/>
          <w:szCs w:val="20"/>
        </w:rPr>
        <w:t xml:space="preserve">3) содержание сетей связи для мониторинга работы ФВФ – 4 783,6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w:t>
      </w:r>
    </w:p>
    <w:p w:rsidR="00B56802" w:rsidRPr="00B56802" w:rsidRDefault="00B56802" w:rsidP="00B56802">
      <w:pPr>
        <w:tabs>
          <w:tab w:val="left" w:pos="284"/>
        </w:tabs>
        <w:ind w:firstLine="567"/>
        <w:jc w:val="both"/>
        <w:rPr>
          <w:i/>
          <w:sz w:val="20"/>
          <w:szCs w:val="20"/>
        </w:rPr>
      </w:pPr>
      <w:r w:rsidRPr="00B56802">
        <w:rPr>
          <w:i/>
          <w:sz w:val="20"/>
          <w:szCs w:val="20"/>
        </w:rPr>
        <w:t xml:space="preserve">4) программное обеспечение – 3 151,2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(заключен </w:t>
      </w:r>
      <w:proofErr w:type="spellStart"/>
      <w:r w:rsidRPr="00B56802">
        <w:rPr>
          <w:i/>
          <w:sz w:val="20"/>
          <w:szCs w:val="20"/>
        </w:rPr>
        <w:t>госконтракт</w:t>
      </w:r>
      <w:proofErr w:type="spellEnd"/>
      <w:r w:rsidRPr="00B56802">
        <w:rPr>
          <w:i/>
          <w:sz w:val="20"/>
          <w:szCs w:val="20"/>
        </w:rPr>
        <w:t xml:space="preserve"> от 17 января 2022 г. № 05125000002210000070001);</w:t>
      </w:r>
    </w:p>
    <w:p w:rsidR="00B56802" w:rsidRPr="00B56802" w:rsidRDefault="00B56802" w:rsidP="00B56802">
      <w:pPr>
        <w:tabs>
          <w:tab w:val="left" w:pos="284"/>
        </w:tabs>
        <w:ind w:firstLine="567"/>
        <w:jc w:val="both"/>
        <w:rPr>
          <w:i/>
          <w:sz w:val="20"/>
          <w:szCs w:val="20"/>
        </w:rPr>
      </w:pPr>
      <w:r w:rsidRPr="00B56802">
        <w:rPr>
          <w:i/>
          <w:sz w:val="20"/>
          <w:szCs w:val="20"/>
        </w:rPr>
        <w:t xml:space="preserve">5) обслуживание автоматизированного пункта весового и габаритного контроля – 3 720,0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(заключен </w:t>
      </w:r>
      <w:proofErr w:type="spellStart"/>
      <w:r w:rsidRPr="00B56802">
        <w:rPr>
          <w:i/>
          <w:sz w:val="20"/>
          <w:szCs w:val="20"/>
        </w:rPr>
        <w:t>госконтракт</w:t>
      </w:r>
      <w:proofErr w:type="spellEnd"/>
      <w:r w:rsidRPr="00B56802">
        <w:rPr>
          <w:i/>
          <w:sz w:val="20"/>
          <w:szCs w:val="20"/>
        </w:rPr>
        <w:t xml:space="preserve"> от 17.01.2022 г. №  05125000002210000080001);</w:t>
      </w:r>
    </w:p>
    <w:p w:rsidR="00B56802" w:rsidRDefault="00B56802" w:rsidP="00B56802">
      <w:pPr>
        <w:tabs>
          <w:tab w:val="left" w:pos="284"/>
        </w:tabs>
        <w:ind w:firstLine="567"/>
        <w:jc w:val="both"/>
        <w:rPr>
          <w:i/>
          <w:sz w:val="20"/>
          <w:szCs w:val="20"/>
        </w:rPr>
      </w:pPr>
      <w:r w:rsidRPr="00B56802">
        <w:rPr>
          <w:i/>
          <w:sz w:val="20"/>
          <w:szCs w:val="20"/>
        </w:rPr>
        <w:t>6) приобретение служебных автомашин</w:t>
      </w:r>
      <w:r w:rsidR="009272A1">
        <w:rPr>
          <w:i/>
          <w:sz w:val="20"/>
          <w:szCs w:val="20"/>
        </w:rPr>
        <w:t xml:space="preserve"> и запасных частей</w:t>
      </w:r>
      <w:r w:rsidRPr="00B56802">
        <w:rPr>
          <w:i/>
          <w:sz w:val="20"/>
          <w:szCs w:val="20"/>
        </w:rPr>
        <w:t xml:space="preserve"> –  6 500,0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(по </w:t>
      </w:r>
      <w:proofErr w:type="spellStart"/>
      <w:r w:rsidRPr="00B56802">
        <w:rPr>
          <w:i/>
          <w:sz w:val="20"/>
          <w:szCs w:val="20"/>
        </w:rPr>
        <w:t>госконтрактам</w:t>
      </w:r>
      <w:proofErr w:type="spellEnd"/>
      <w:r w:rsidRPr="00B56802">
        <w:rPr>
          <w:i/>
          <w:sz w:val="20"/>
          <w:szCs w:val="20"/>
        </w:rPr>
        <w:t xml:space="preserve"> поставлены  и закуплены  служебный автобус «Газель «</w:t>
      </w:r>
      <w:r w:rsidRPr="00B56802">
        <w:rPr>
          <w:i/>
          <w:sz w:val="20"/>
          <w:szCs w:val="20"/>
          <w:lang w:val="en-US"/>
        </w:rPr>
        <w:t>Next</w:t>
      </w:r>
      <w:r w:rsidRPr="00B56802">
        <w:rPr>
          <w:i/>
          <w:sz w:val="20"/>
          <w:szCs w:val="20"/>
        </w:rPr>
        <w:t xml:space="preserve">» на сумму 4 125,0 </w:t>
      </w:r>
      <w:proofErr w:type="spellStart"/>
      <w:r w:rsidRPr="00B56802">
        <w:rPr>
          <w:i/>
          <w:sz w:val="20"/>
          <w:szCs w:val="20"/>
        </w:rPr>
        <w:t>тыс.рублей</w:t>
      </w:r>
      <w:proofErr w:type="spellEnd"/>
      <w:r w:rsidRPr="00B56802">
        <w:rPr>
          <w:i/>
          <w:sz w:val="20"/>
          <w:szCs w:val="20"/>
        </w:rPr>
        <w:t xml:space="preserve">, служебный легковой автомобиль УАЗ Патриот на сумму 1 924,6 </w:t>
      </w:r>
      <w:proofErr w:type="spellStart"/>
      <w:r w:rsidRPr="00B56802">
        <w:rPr>
          <w:i/>
          <w:sz w:val="20"/>
          <w:szCs w:val="20"/>
        </w:rPr>
        <w:t>тыс.рублей</w:t>
      </w:r>
      <w:proofErr w:type="spellEnd"/>
      <w:r w:rsidRPr="00B56802">
        <w:rPr>
          <w:i/>
          <w:sz w:val="20"/>
          <w:szCs w:val="20"/>
        </w:rPr>
        <w:t>);</w:t>
      </w:r>
    </w:p>
    <w:p w:rsidR="009272A1" w:rsidRPr="00B56802" w:rsidRDefault="009272A1" w:rsidP="00B56802">
      <w:pPr>
        <w:tabs>
          <w:tab w:val="left" w:pos="284"/>
        </w:tabs>
        <w:ind w:firstLine="567"/>
        <w:jc w:val="both"/>
        <w:rPr>
          <w:i/>
          <w:sz w:val="20"/>
          <w:szCs w:val="20"/>
        </w:rPr>
      </w:pPr>
      <w:r>
        <w:rPr>
          <w:i/>
          <w:sz w:val="20"/>
          <w:szCs w:val="20"/>
        </w:rPr>
        <w:t>7) с</w:t>
      </w:r>
      <w:r w:rsidRPr="002F0C1D">
        <w:rPr>
          <w:i/>
          <w:sz w:val="20"/>
          <w:szCs w:val="20"/>
        </w:rPr>
        <w:t xml:space="preserve">одержание ГУП РТ «ЦОДД» – 32 445,4 </w:t>
      </w:r>
      <w:proofErr w:type="spellStart"/>
      <w:r w:rsidRPr="002F0C1D">
        <w:rPr>
          <w:i/>
          <w:sz w:val="20"/>
          <w:szCs w:val="20"/>
        </w:rPr>
        <w:t>тыс</w:t>
      </w:r>
      <w:proofErr w:type="gramStart"/>
      <w:r w:rsidRPr="002F0C1D">
        <w:rPr>
          <w:i/>
          <w:sz w:val="20"/>
          <w:szCs w:val="20"/>
        </w:rPr>
        <w:t>.р</w:t>
      </w:r>
      <w:proofErr w:type="gramEnd"/>
      <w:r w:rsidRPr="002F0C1D">
        <w:rPr>
          <w:i/>
          <w:sz w:val="20"/>
          <w:szCs w:val="20"/>
        </w:rPr>
        <w:t>ублей</w:t>
      </w:r>
      <w:proofErr w:type="spellEnd"/>
      <w:r>
        <w:rPr>
          <w:i/>
          <w:sz w:val="20"/>
          <w:szCs w:val="20"/>
        </w:rPr>
        <w:t>.</w:t>
      </w:r>
    </w:p>
    <w:p w:rsidR="00B56802" w:rsidRPr="00B56802" w:rsidRDefault="00B56802" w:rsidP="00B56802">
      <w:pPr>
        <w:pStyle w:val="a8"/>
        <w:tabs>
          <w:tab w:val="left" w:pos="9356"/>
        </w:tabs>
        <w:spacing w:after="0" w:line="240" w:lineRule="auto"/>
        <w:ind w:left="0" w:firstLine="567"/>
        <w:jc w:val="both"/>
        <w:rPr>
          <w:rFonts w:ascii="Times New Roman" w:hAnsi="Times New Roman"/>
          <w:bCs/>
          <w:sz w:val="26"/>
          <w:szCs w:val="26"/>
        </w:rPr>
      </w:pPr>
      <w:r w:rsidRPr="00B56802">
        <w:rPr>
          <w:rFonts w:ascii="Times New Roman" w:hAnsi="Times New Roman"/>
          <w:bCs/>
          <w:sz w:val="26"/>
          <w:szCs w:val="26"/>
        </w:rPr>
        <w:t>2.</w:t>
      </w:r>
      <w:r w:rsidRPr="00B56802">
        <w:rPr>
          <w:rFonts w:ascii="Times New Roman" w:hAnsi="Times New Roman"/>
          <w:b/>
          <w:bCs/>
          <w:sz w:val="26"/>
          <w:szCs w:val="26"/>
        </w:rPr>
        <w:t xml:space="preserve"> </w:t>
      </w:r>
      <w:r w:rsidRPr="00B56802">
        <w:rPr>
          <w:rFonts w:ascii="Times New Roman" w:hAnsi="Times New Roman"/>
          <w:bCs/>
          <w:sz w:val="26"/>
          <w:szCs w:val="26"/>
        </w:rPr>
        <w:t xml:space="preserve">«Финансирование почтовых расходов по рассылке постановлений по делам административных </w:t>
      </w:r>
      <w:proofErr w:type="gramStart"/>
      <w:r w:rsidRPr="00B56802">
        <w:rPr>
          <w:rFonts w:ascii="Times New Roman" w:hAnsi="Times New Roman"/>
          <w:bCs/>
          <w:sz w:val="26"/>
          <w:szCs w:val="26"/>
        </w:rPr>
        <w:t>правонарушениях</w:t>
      </w:r>
      <w:proofErr w:type="gramEnd"/>
      <w:r w:rsidRPr="00B56802">
        <w:rPr>
          <w:rFonts w:ascii="Times New Roman" w:hAnsi="Times New Roman"/>
          <w:bCs/>
          <w:sz w:val="26"/>
          <w:szCs w:val="26"/>
        </w:rPr>
        <w:t>» - из предусмотренных 25 995,8 тыс. рублей,</w:t>
      </w:r>
      <w:r w:rsidRPr="00B56802">
        <w:rPr>
          <w:rFonts w:ascii="Times New Roman" w:hAnsi="Times New Roman"/>
        </w:rPr>
        <w:t xml:space="preserve"> </w:t>
      </w:r>
      <w:r w:rsidRPr="00B56802">
        <w:rPr>
          <w:rFonts w:ascii="Times New Roman" w:hAnsi="Times New Roman"/>
          <w:bCs/>
          <w:sz w:val="26"/>
          <w:szCs w:val="26"/>
        </w:rPr>
        <w:t xml:space="preserve">профинансировано 21 495,8 тыс. рублей (исполнение 82,69 %). </w:t>
      </w:r>
    </w:p>
    <w:p w:rsidR="00B56802" w:rsidRPr="00B56802" w:rsidRDefault="00B56802" w:rsidP="00B56802">
      <w:pPr>
        <w:pStyle w:val="a8"/>
        <w:tabs>
          <w:tab w:val="left" w:pos="9356"/>
        </w:tabs>
        <w:spacing w:after="0" w:line="240" w:lineRule="auto"/>
        <w:ind w:left="0" w:right="-143" w:firstLine="567"/>
        <w:jc w:val="both"/>
        <w:rPr>
          <w:rFonts w:ascii="Times New Roman" w:hAnsi="Times New Roman"/>
          <w:i/>
        </w:rPr>
      </w:pPr>
    </w:p>
    <w:p w:rsidR="00B56802" w:rsidRPr="00B56802" w:rsidRDefault="00B56802" w:rsidP="00B56802">
      <w:pPr>
        <w:pStyle w:val="a8"/>
        <w:tabs>
          <w:tab w:val="left" w:pos="9356"/>
        </w:tabs>
        <w:spacing w:after="0" w:line="240" w:lineRule="auto"/>
        <w:ind w:left="0" w:right="-143" w:firstLine="567"/>
        <w:jc w:val="both"/>
        <w:rPr>
          <w:rFonts w:ascii="Times New Roman" w:hAnsi="Times New Roman"/>
          <w:i/>
        </w:rPr>
      </w:pPr>
      <w:r w:rsidRPr="00B56802">
        <w:rPr>
          <w:rFonts w:ascii="Times New Roman" w:hAnsi="Times New Roman"/>
          <w:i/>
        </w:rPr>
        <w:t>Справочно:</w:t>
      </w:r>
    </w:p>
    <w:p w:rsidR="00B56802" w:rsidRPr="00B56802" w:rsidRDefault="00B56802" w:rsidP="00B56802">
      <w:pPr>
        <w:tabs>
          <w:tab w:val="left" w:pos="9356"/>
        </w:tabs>
        <w:jc w:val="both"/>
        <w:rPr>
          <w:i/>
          <w:sz w:val="20"/>
          <w:szCs w:val="20"/>
        </w:rPr>
      </w:pPr>
      <w:r w:rsidRPr="00B56802">
        <w:rPr>
          <w:i/>
          <w:sz w:val="20"/>
          <w:szCs w:val="20"/>
        </w:rPr>
        <w:t xml:space="preserve">            Заключены </w:t>
      </w:r>
      <w:proofErr w:type="spellStart"/>
      <w:r w:rsidRPr="00B56802">
        <w:rPr>
          <w:i/>
          <w:sz w:val="20"/>
          <w:szCs w:val="20"/>
        </w:rPr>
        <w:t>госконтракты</w:t>
      </w:r>
      <w:proofErr w:type="spellEnd"/>
      <w:r w:rsidRPr="00B56802">
        <w:rPr>
          <w:i/>
          <w:sz w:val="20"/>
          <w:szCs w:val="20"/>
        </w:rPr>
        <w:t xml:space="preserve"> от 26.01.2022 г. № 2022.005307 с АО  «Почта России» и МВД по РТ (13 417,3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и от 22.08.2022 г. № 22/2022 (2 500,0 тыс. рублей), 07.12.2022 г. № 23/2022 (9 000,0 </w:t>
      </w:r>
      <w:proofErr w:type="spellStart"/>
      <w:r w:rsidRPr="00B56802">
        <w:rPr>
          <w:i/>
          <w:sz w:val="20"/>
          <w:szCs w:val="20"/>
        </w:rPr>
        <w:t>тыс.рублей</w:t>
      </w:r>
      <w:proofErr w:type="spellEnd"/>
      <w:r w:rsidRPr="00B56802">
        <w:rPr>
          <w:i/>
          <w:sz w:val="20"/>
          <w:szCs w:val="20"/>
        </w:rPr>
        <w:t>) с АО  «Почта России»  на оказание услуг по приему, обработке, пересылке и доставке (вручению) заказных почтовых отправлений, содержащих постановления о назначении административного наказания в области дорожного движения.</w:t>
      </w:r>
    </w:p>
    <w:p w:rsidR="00B56802" w:rsidRPr="00B56802" w:rsidRDefault="00B56802" w:rsidP="00B56802">
      <w:pPr>
        <w:pStyle w:val="a8"/>
        <w:tabs>
          <w:tab w:val="left" w:pos="9356"/>
        </w:tabs>
        <w:spacing w:after="0" w:line="240" w:lineRule="auto"/>
        <w:ind w:left="0" w:firstLine="567"/>
        <w:jc w:val="both"/>
        <w:rPr>
          <w:rFonts w:ascii="Times New Roman" w:hAnsi="Times New Roman"/>
          <w:i/>
          <w:lang w:eastAsia="ru-RU"/>
        </w:rPr>
      </w:pPr>
      <w:r w:rsidRPr="00B56802">
        <w:rPr>
          <w:rFonts w:ascii="Times New Roman" w:hAnsi="Times New Roman"/>
          <w:i/>
          <w:lang w:eastAsia="ru-RU"/>
        </w:rPr>
        <w:t>На</w:t>
      </w:r>
      <w:bookmarkStart w:id="0" w:name="_GoBack"/>
      <w:bookmarkEnd w:id="0"/>
      <w:r w:rsidRPr="00B56802">
        <w:rPr>
          <w:rFonts w:ascii="Times New Roman" w:hAnsi="Times New Roman"/>
          <w:i/>
          <w:lang w:eastAsia="ru-RU"/>
        </w:rPr>
        <w:t xml:space="preserve"> 01.01.2023 года комплексами, работающими в автоматическом режиме, направлено 116 516 (АППГ – 105 692) штук постановлений об административных правонарушениях на собственников транспортных средств на сумму 81 915,1 (АППГ – 67 476,8) тыс. рублей, поступило в Дорожный фонд Республики Тыва 65 284,4 </w:t>
      </w:r>
      <w:proofErr w:type="spellStart"/>
      <w:r w:rsidRPr="00B56802">
        <w:rPr>
          <w:rFonts w:ascii="Times New Roman" w:hAnsi="Times New Roman"/>
          <w:i/>
          <w:lang w:eastAsia="ru-RU"/>
        </w:rPr>
        <w:t>тыс</w:t>
      </w:r>
      <w:proofErr w:type="gramStart"/>
      <w:r w:rsidRPr="00B56802">
        <w:rPr>
          <w:rFonts w:ascii="Times New Roman" w:hAnsi="Times New Roman"/>
          <w:i/>
          <w:lang w:eastAsia="ru-RU"/>
        </w:rPr>
        <w:t>.р</w:t>
      </w:r>
      <w:proofErr w:type="gramEnd"/>
      <w:r w:rsidRPr="00B56802">
        <w:rPr>
          <w:rFonts w:ascii="Times New Roman" w:hAnsi="Times New Roman"/>
          <w:i/>
          <w:lang w:eastAsia="ru-RU"/>
        </w:rPr>
        <w:t>ублей</w:t>
      </w:r>
      <w:proofErr w:type="spellEnd"/>
      <w:r w:rsidRPr="00B56802">
        <w:rPr>
          <w:rFonts w:ascii="Times New Roman" w:hAnsi="Times New Roman"/>
          <w:i/>
          <w:lang w:eastAsia="ru-RU"/>
        </w:rPr>
        <w:t xml:space="preserve"> (АППГ – 55 779,8) </w:t>
      </w:r>
      <w:proofErr w:type="spellStart"/>
      <w:r w:rsidRPr="00B56802">
        <w:rPr>
          <w:rFonts w:ascii="Times New Roman" w:hAnsi="Times New Roman"/>
          <w:i/>
          <w:lang w:eastAsia="ru-RU"/>
        </w:rPr>
        <w:t>тыс.рублей</w:t>
      </w:r>
      <w:proofErr w:type="spellEnd"/>
      <w:r w:rsidRPr="00B56802">
        <w:rPr>
          <w:rFonts w:ascii="Times New Roman" w:hAnsi="Times New Roman"/>
          <w:i/>
          <w:lang w:eastAsia="ru-RU"/>
        </w:rPr>
        <w:t xml:space="preserve">. </w:t>
      </w:r>
    </w:p>
    <w:p w:rsidR="00B56802" w:rsidRPr="00B56802" w:rsidRDefault="00B56802" w:rsidP="00B56802">
      <w:pPr>
        <w:pStyle w:val="a8"/>
        <w:tabs>
          <w:tab w:val="left" w:pos="9356"/>
        </w:tabs>
        <w:spacing w:after="0" w:line="240" w:lineRule="auto"/>
        <w:ind w:left="0" w:firstLine="567"/>
        <w:jc w:val="both"/>
        <w:rPr>
          <w:rFonts w:ascii="Times New Roman" w:hAnsi="Times New Roman"/>
          <w:i/>
          <w:lang w:eastAsia="ru-RU"/>
        </w:rPr>
      </w:pPr>
      <w:proofErr w:type="spellStart"/>
      <w:r w:rsidRPr="00B56802">
        <w:rPr>
          <w:rFonts w:ascii="Times New Roman" w:hAnsi="Times New Roman"/>
          <w:i/>
          <w:lang w:eastAsia="ru-RU"/>
        </w:rPr>
        <w:t>Неосвоение</w:t>
      </w:r>
      <w:proofErr w:type="spellEnd"/>
      <w:r w:rsidRPr="00B56802">
        <w:rPr>
          <w:rFonts w:ascii="Times New Roman" w:hAnsi="Times New Roman"/>
          <w:i/>
          <w:lang w:eastAsia="ru-RU"/>
        </w:rPr>
        <w:t xml:space="preserve"> финансовых средств по рассылке почтовых отправлений связано за счет снижения количества вынесенных постановлений ФВФ в ноябре и декабре 2022 г. </w:t>
      </w:r>
    </w:p>
    <w:p w:rsidR="00B56802" w:rsidRPr="00B56802" w:rsidRDefault="00B56802" w:rsidP="00B56802">
      <w:pPr>
        <w:tabs>
          <w:tab w:val="left" w:pos="9356"/>
        </w:tabs>
        <w:jc w:val="both"/>
        <w:rPr>
          <w:i/>
        </w:rPr>
      </w:pPr>
    </w:p>
    <w:p w:rsidR="00B56802" w:rsidRPr="00B56802" w:rsidRDefault="00B56802" w:rsidP="00B56802">
      <w:pPr>
        <w:tabs>
          <w:tab w:val="left" w:pos="709"/>
        </w:tabs>
        <w:ind w:firstLine="567"/>
        <w:jc w:val="both"/>
        <w:rPr>
          <w:bCs/>
          <w:sz w:val="26"/>
          <w:szCs w:val="26"/>
        </w:rPr>
      </w:pPr>
      <w:r w:rsidRPr="00B56802">
        <w:rPr>
          <w:bCs/>
          <w:sz w:val="26"/>
          <w:szCs w:val="26"/>
        </w:rPr>
        <w:t>3. На мероприятия, направленные на обеспечение безопасного участия детей в дорожном движении – предусмотрено 1 500,0 тыс. рублей, из которых профинансировано 1 498,8 тыс. рублей (исполнение 99,9 %), в том числе:</w:t>
      </w:r>
    </w:p>
    <w:p w:rsidR="00B56802" w:rsidRPr="00B56802" w:rsidRDefault="00B56802" w:rsidP="00B56802">
      <w:pPr>
        <w:tabs>
          <w:tab w:val="left" w:pos="709"/>
          <w:tab w:val="left" w:pos="851"/>
          <w:tab w:val="left" w:pos="1134"/>
        </w:tabs>
        <w:ind w:firstLine="567"/>
        <w:jc w:val="both"/>
        <w:rPr>
          <w:sz w:val="26"/>
          <w:szCs w:val="26"/>
        </w:rPr>
      </w:pPr>
    </w:p>
    <w:p w:rsidR="00B56802" w:rsidRPr="00B56802" w:rsidRDefault="00B56802" w:rsidP="00B56802">
      <w:pPr>
        <w:tabs>
          <w:tab w:val="left" w:pos="709"/>
          <w:tab w:val="left" w:pos="851"/>
          <w:tab w:val="left" w:pos="1134"/>
        </w:tabs>
        <w:ind w:firstLine="567"/>
        <w:jc w:val="both"/>
        <w:rPr>
          <w:sz w:val="26"/>
          <w:szCs w:val="26"/>
        </w:rPr>
      </w:pPr>
      <w:r w:rsidRPr="00B56802">
        <w:rPr>
          <w:sz w:val="26"/>
          <w:szCs w:val="26"/>
        </w:rPr>
        <w:t>3.1. Подготовка и создание информационно-пропагандистских телерадиопрограмм, СМИ – из предусмотренных 504,3 тыс. рублей профинансировано 504,3 тыс. рублей, (исполнение составляет 100 %).</w:t>
      </w:r>
    </w:p>
    <w:p w:rsidR="00B56802" w:rsidRPr="00B56802" w:rsidRDefault="00B56802" w:rsidP="00B56802">
      <w:pPr>
        <w:tabs>
          <w:tab w:val="left" w:pos="709"/>
        </w:tabs>
        <w:ind w:firstLine="567"/>
        <w:jc w:val="both"/>
        <w:rPr>
          <w:i/>
          <w:sz w:val="20"/>
          <w:szCs w:val="20"/>
        </w:rPr>
      </w:pPr>
      <w:r w:rsidRPr="00B56802">
        <w:rPr>
          <w:i/>
          <w:sz w:val="20"/>
          <w:szCs w:val="20"/>
        </w:rPr>
        <w:t xml:space="preserve">Справочно: </w:t>
      </w:r>
    </w:p>
    <w:p w:rsidR="00B56802" w:rsidRPr="00B56802" w:rsidRDefault="00B56802" w:rsidP="00B56802">
      <w:pPr>
        <w:tabs>
          <w:tab w:val="left" w:pos="709"/>
        </w:tabs>
        <w:ind w:firstLine="567"/>
        <w:jc w:val="both"/>
        <w:rPr>
          <w:i/>
          <w:color w:val="000000"/>
          <w:sz w:val="20"/>
          <w:szCs w:val="20"/>
        </w:rPr>
      </w:pPr>
      <w:r w:rsidRPr="00B56802">
        <w:rPr>
          <w:i/>
          <w:color w:val="000000"/>
          <w:sz w:val="20"/>
          <w:szCs w:val="20"/>
        </w:rPr>
        <w:t>Заключены договора:</w:t>
      </w:r>
    </w:p>
    <w:p w:rsidR="00B56802" w:rsidRPr="00B56802" w:rsidRDefault="00B56802" w:rsidP="00B56802">
      <w:pPr>
        <w:tabs>
          <w:tab w:val="left" w:pos="709"/>
        </w:tabs>
        <w:ind w:firstLine="567"/>
        <w:jc w:val="both"/>
        <w:rPr>
          <w:i/>
          <w:color w:val="000000"/>
          <w:sz w:val="20"/>
          <w:szCs w:val="20"/>
        </w:rPr>
      </w:pPr>
      <w:r w:rsidRPr="00B56802">
        <w:rPr>
          <w:i/>
          <w:color w:val="000000"/>
          <w:sz w:val="20"/>
          <w:szCs w:val="20"/>
        </w:rPr>
        <w:t xml:space="preserve">–  от 01 апреля 2022 г. № 10/22 с ООО «Центр рекламных услуг» на размещение социальных роликов на рекламных щитах ост. Почты по тематике профилактики ДТП и пропаганде БДД (26,1 </w:t>
      </w:r>
      <w:proofErr w:type="spellStart"/>
      <w:r w:rsidRPr="00B56802">
        <w:rPr>
          <w:i/>
          <w:color w:val="000000"/>
          <w:sz w:val="20"/>
          <w:szCs w:val="20"/>
        </w:rPr>
        <w:t>тыс</w:t>
      </w:r>
      <w:proofErr w:type="gramStart"/>
      <w:r w:rsidRPr="00B56802">
        <w:rPr>
          <w:i/>
          <w:color w:val="000000"/>
          <w:sz w:val="20"/>
          <w:szCs w:val="20"/>
        </w:rPr>
        <w:t>.р</w:t>
      </w:r>
      <w:proofErr w:type="gramEnd"/>
      <w:r w:rsidRPr="00B56802">
        <w:rPr>
          <w:i/>
          <w:color w:val="000000"/>
          <w:sz w:val="20"/>
          <w:szCs w:val="20"/>
        </w:rPr>
        <w:t>ублей</w:t>
      </w:r>
      <w:proofErr w:type="spellEnd"/>
      <w:r w:rsidRPr="00B56802">
        <w:rPr>
          <w:i/>
          <w:color w:val="000000"/>
          <w:sz w:val="20"/>
          <w:szCs w:val="20"/>
        </w:rPr>
        <w:t>) по графику трансляции 04.04-03.05.2022 г. с продолжительностью 20 сек., 6076 раз;</w:t>
      </w:r>
    </w:p>
    <w:p w:rsidR="00B56802" w:rsidRPr="00B56802" w:rsidRDefault="00B56802" w:rsidP="00B56802">
      <w:pPr>
        <w:tabs>
          <w:tab w:val="left" w:pos="709"/>
        </w:tabs>
        <w:ind w:firstLine="567"/>
        <w:jc w:val="both"/>
        <w:rPr>
          <w:i/>
          <w:color w:val="000000"/>
          <w:sz w:val="20"/>
          <w:szCs w:val="20"/>
        </w:rPr>
      </w:pPr>
      <w:r w:rsidRPr="00B56802">
        <w:rPr>
          <w:i/>
          <w:color w:val="000000"/>
          <w:sz w:val="20"/>
          <w:szCs w:val="20"/>
        </w:rPr>
        <w:t>– от 11 мая 2022 г. № 41 с ГАУ «</w:t>
      </w:r>
      <w:proofErr w:type="spellStart"/>
      <w:r w:rsidRPr="00B56802">
        <w:rPr>
          <w:i/>
          <w:color w:val="000000"/>
          <w:sz w:val="20"/>
          <w:szCs w:val="20"/>
        </w:rPr>
        <w:t>Тывамедиагрупп</w:t>
      </w:r>
      <w:proofErr w:type="spellEnd"/>
      <w:r w:rsidRPr="00B56802">
        <w:rPr>
          <w:i/>
          <w:color w:val="000000"/>
          <w:sz w:val="20"/>
          <w:szCs w:val="20"/>
        </w:rPr>
        <w:t xml:space="preserve">»  на создание видеороликов по тематике БДД (150,0 </w:t>
      </w:r>
      <w:proofErr w:type="spellStart"/>
      <w:r w:rsidRPr="00B56802">
        <w:rPr>
          <w:i/>
          <w:color w:val="000000"/>
          <w:sz w:val="20"/>
          <w:szCs w:val="20"/>
        </w:rPr>
        <w:t>тыс</w:t>
      </w:r>
      <w:proofErr w:type="gramStart"/>
      <w:r w:rsidRPr="00B56802">
        <w:rPr>
          <w:i/>
          <w:color w:val="000000"/>
          <w:sz w:val="20"/>
          <w:szCs w:val="20"/>
        </w:rPr>
        <w:t>.р</w:t>
      </w:r>
      <w:proofErr w:type="gramEnd"/>
      <w:r w:rsidRPr="00B56802">
        <w:rPr>
          <w:i/>
          <w:color w:val="000000"/>
          <w:sz w:val="20"/>
          <w:szCs w:val="20"/>
        </w:rPr>
        <w:t>ублей</w:t>
      </w:r>
      <w:proofErr w:type="spellEnd"/>
      <w:r w:rsidRPr="00B56802">
        <w:rPr>
          <w:i/>
          <w:color w:val="000000"/>
          <w:sz w:val="20"/>
          <w:szCs w:val="20"/>
        </w:rPr>
        <w:t>);</w:t>
      </w:r>
    </w:p>
    <w:p w:rsidR="00B56802" w:rsidRPr="00B56802" w:rsidRDefault="00B56802" w:rsidP="00B56802">
      <w:pPr>
        <w:tabs>
          <w:tab w:val="left" w:pos="709"/>
        </w:tabs>
        <w:ind w:firstLine="567"/>
        <w:jc w:val="both"/>
        <w:rPr>
          <w:i/>
          <w:color w:val="000000"/>
          <w:sz w:val="20"/>
          <w:szCs w:val="20"/>
        </w:rPr>
      </w:pPr>
      <w:r w:rsidRPr="00B56802">
        <w:rPr>
          <w:i/>
          <w:color w:val="000000"/>
          <w:sz w:val="20"/>
          <w:szCs w:val="20"/>
        </w:rPr>
        <w:t>– от 11 мая 2022 г. № 42 с ГАУ «</w:t>
      </w:r>
      <w:proofErr w:type="spellStart"/>
      <w:r w:rsidRPr="00B56802">
        <w:rPr>
          <w:i/>
          <w:color w:val="000000"/>
          <w:sz w:val="20"/>
          <w:szCs w:val="20"/>
        </w:rPr>
        <w:t>Тывамедиагрупп</w:t>
      </w:r>
      <w:proofErr w:type="spellEnd"/>
      <w:r w:rsidRPr="00B56802">
        <w:rPr>
          <w:i/>
          <w:color w:val="000000"/>
          <w:sz w:val="20"/>
          <w:szCs w:val="20"/>
        </w:rPr>
        <w:t xml:space="preserve">» на трансляцию видеороликов социальной рекламы по безопасности дорожного движения на канале ОТР и Тува-24 на сумму 132,0 </w:t>
      </w:r>
      <w:proofErr w:type="spellStart"/>
      <w:r w:rsidRPr="00B56802">
        <w:rPr>
          <w:i/>
          <w:color w:val="000000"/>
          <w:sz w:val="20"/>
          <w:szCs w:val="20"/>
        </w:rPr>
        <w:t>тыс</w:t>
      </w:r>
      <w:proofErr w:type="gramStart"/>
      <w:r w:rsidRPr="00B56802">
        <w:rPr>
          <w:i/>
          <w:color w:val="000000"/>
          <w:sz w:val="20"/>
          <w:szCs w:val="20"/>
        </w:rPr>
        <w:t>.р</w:t>
      </w:r>
      <w:proofErr w:type="gramEnd"/>
      <w:r w:rsidRPr="00B56802">
        <w:rPr>
          <w:i/>
          <w:color w:val="000000"/>
          <w:sz w:val="20"/>
          <w:szCs w:val="20"/>
        </w:rPr>
        <w:t>ублей</w:t>
      </w:r>
      <w:proofErr w:type="spellEnd"/>
      <w:r w:rsidRPr="00B56802">
        <w:rPr>
          <w:i/>
          <w:color w:val="000000"/>
          <w:sz w:val="20"/>
          <w:szCs w:val="20"/>
        </w:rPr>
        <w:t>;</w:t>
      </w:r>
    </w:p>
    <w:p w:rsidR="00B56802" w:rsidRPr="00B56802" w:rsidRDefault="00B56802" w:rsidP="00B56802">
      <w:pPr>
        <w:tabs>
          <w:tab w:val="left" w:pos="709"/>
        </w:tabs>
        <w:ind w:firstLine="567"/>
        <w:jc w:val="both"/>
        <w:rPr>
          <w:i/>
          <w:color w:val="000000"/>
          <w:sz w:val="20"/>
          <w:szCs w:val="20"/>
        </w:rPr>
      </w:pPr>
      <w:r w:rsidRPr="00B56802">
        <w:rPr>
          <w:i/>
          <w:color w:val="000000"/>
          <w:sz w:val="20"/>
          <w:szCs w:val="20"/>
        </w:rPr>
        <w:lastRenderedPageBreak/>
        <w:t xml:space="preserve">– от 09 ноября 2022 г. № ОА-361 и от 31 октября 2022 г. № ОА-361  с ООО «Радуга плюс» на изготовление и монтаж баннеров в количестве 4 единиц на сумму 135,0 </w:t>
      </w:r>
      <w:proofErr w:type="spellStart"/>
      <w:r w:rsidRPr="00B56802">
        <w:rPr>
          <w:i/>
          <w:color w:val="000000"/>
          <w:sz w:val="20"/>
          <w:szCs w:val="20"/>
        </w:rPr>
        <w:t>тыс</w:t>
      </w:r>
      <w:proofErr w:type="gramStart"/>
      <w:r w:rsidRPr="00B56802">
        <w:rPr>
          <w:i/>
          <w:color w:val="000000"/>
          <w:sz w:val="20"/>
          <w:szCs w:val="20"/>
        </w:rPr>
        <w:t>.р</w:t>
      </w:r>
      <w:proofErr w:type="gramEnd"/>
      <w:r w:rsidRPr="00B56802">
        <w:rPr>
          <w:i/>
          <w:color w:val="000000"/>
          <w:sz w:val="20"/>
          <w:szCs w:val="20"/>
        </w:rPr>
        <w:t>ублей</w:t>
      </w:r>
      <w:proofErr w:type="spellEnd"/>
      <w:r w:rsidRPr="00B56802">
        <w:rPr>
          <w:i/>
          <w:color w:val="000000"/>
          <w:sz w:val="20"/>
          <w:szCs w:val="20"/>
        </w:rPr>
        <w:t>. Баннеры размещены по улицам Калинина («Тебя ждут дома</w:t>
      </w:r>
      <w:proofErr w:type="gramStart"/>
      <w:r w:rsidRPr="00B56802">
        <w:rPr>
          <w:i/>
          <w:color w:val="000000"/>
          <w:sz w:val="20"/>
          <w:szCs w:val="20"/>
        </w:rPr>
        <w:t>… Н</w:t>
      </w:r>
      <w:proofErr w:type="gramEnd"/>
      <w:r w:rsidRPr="00B56802">
        <w:rPr>
          <w:i/>
          <w:color w:val="000000"/>
          <w:sz w:val="20"/>
          <w:szCs w:val="20"/>
        </w:rPr>
        <w:t xml:space="preserve">е гони»), Абаканская  («Не выезжай на встречную полосу»), круг Аэропорта («Осторожно! </w:t>
      </w:r>
      <w:proofErr w:type="gramStart"/>
      <w:r w:rsidRPr="00B56802">
        <w:rPr>
          <w:i/>
          <w:color w:val="000000"/>
          <w:sz w:val="20"/>
          <w:szCs w:val="20"/>
        </w:rPr>
        <w:t>«Скользкая дорога»), напротив Каменного города («Хорошо пристегни»).</w:t>
      </w:r>
      <w:proofErr w:type="gramEnd"/>
    </w:p>
    <w:p w:rsidR="00B56802" w:rsidRPr="00B56802" w:rsidRDefault="00B56802" w:rsidP="00B56802">
      <w:pPr>
        <w:tabs>
          <w:tab w:val="left" w:pos="709"/>
        </w:tabs>
        <w:ind w:firstLine="567"/>
        <w:jc w:val="both"/>
        <w:rPr>
          <w:i/>
          <w:color w:val="000000"/>
          <w:sz w:val="20"/>
          <w:szCs w:val="20"/>
        </w:rPr>
      </w:pPr>
      <w:r w:rsidRPr="00B56802">
        <w:rPr>
          <w:i/>
          <w:color w:val="000000"/>
          <w:sz w:val="20"/>
          <w:szCs w:val="20"/>
        </w:rPr>
        <w:t xml:space="preserve">– от 13 октября 2022 г. № 4_22 с ИП Ким Анна Сергеевна на сумму 5,4 </w:t>
      </w:r>
      <w:proofErr w:type="spellStart"/>
      <w:r w:rsidRPr="00B56802">
        <w:rPr>
          <w:i/>
          <w:color w:val="000000"/>
          <w:sz w:val="20"/>
          <w:szCs w:val="20"/>
        </w:rPr>
        <w:t>тыс</w:t>
      </w:r>
      <w:proofErr w:type="gramStart"/>
      <w:r w:rsidRPr="00B56802">
        <w:rPr>
          <w:i/>
          <w:color w:val="000000"/>
          <w:sz w:val="20"/>
          <w:szCs w:val="20"/>
        </w:rPr>
        <w:t>.р</w:t>
      </w:r>
      <w:proofErr w:type="gramEnd"/>
      <w:r w:rsidRPr="00B56802">
        <w:rPr>
          <w:i/>
          <w:color w:val="000000"/>
          <w:sz w:val="20"/>
          <w:szCs w:val="20"/>
        </w:rPr>
        <w:t>ублей</w:t>
      </w:r>
      <w:proofErr w:type="spellEnd"/>
      <w:r w:rsidRPr="00B56802">
        <w:rPr>
          <w:i/>
          <w:color w:val="000000"/>
          <w:sz w:val="20"/>
          <w:szCs w:val="20"/>
        </w:rPr>
        <w:t xml:space="preserve"> за услуги по разработке макетов с социальной рекламой по безопасности дорожного движения; </w:t>
      </w:r>
    </w:p>
    <w:p w:rsidR="00B56802" w:rsidRPr="00B56802" w:rsidRDefault="00B56802" w:rsidP="00B56802">
      <w:pPr>
        <w:tabs>
          <w:tab w:val="left" w:pos="709"/>
        </w:tabs>
        <w:ind w:firstLine="567"/>
        <w:jc w:val="both"/>
        <w:rPr>
          <w:i/>
          <w:color w:val="000000"/>
          <w:sz w:val="20"/>
          <w:szCs w:val="20"/>
        </w:rPr>
      </w:pPr>
    </w:p>
    <w:p w:rsidR="00B56802" w:rsidRPr="00B56802" w:rsidRDefault="00B56802" w:rsidP="00B56802">
      <w:pPr>
        <w:tabs>
          <w:tab w:val="left" w:pos="709"/>
        </w:tabs>
        <w:ind w:firstLine="567"/>
        <w:jc w:val="both"/>
        <w:rPr>
          <w:sz w:val="26"/>
          <w:szCs w:val="26"/>
        </w:rPr>
      </w:pPr>
      <w:r w:rsidRPr="00B56802">
        <w:rPr>
          <w:sz w:val="26"/>
          <w:szCs w:val="26"/>
        </w:rPr>
        <w:t xml:space="preserve">3.2. Участие во всероссийском конкурсе-фестивале «Безопасное колесо» с оплатой проезда участников и сопровождающих лиц – из предусмотренных 154,0 тыс. рублей профинансировано 152,8 </w:t>
      </w:r>
      <w:proofErr w:type="spellStart"/>
      <w:r w:rsidRPr="00B56802">
        <w:rPr>
          <w:sz w:val="26"/>
          <w:szCs w:val="26"/>
        </w:rPr>
        <w:t>тыс</w:t>
      </w:r>
      <w:proofErr w:type="gramStart"/>
      <w:r w:rsidRPr="00B56802">
        <w:rPr>
          <w:sz w:val="26"/>
          <w:szCs w:val="26"/>
        </w:rPr>
        <w:t>.р</w:t>
      </w:r>
      <w:proofErr w:type="gramEnd"/>
      <w:r w:rsidRPr="00B56802">
        <w:rPr>
          <w:sz w:val="26"/>
          <w:szCs w:val="26"/>
        </w:rPr>
        <w:t>ублей</w:t>
      </w:r>
      <w:proofErr w:type="spellEnd"/>
      <w:r w:rsidRPr="00B56802">
        <w:rPr>
          <w:sz w:val="26"/>
          <w:szCs w:val="26"/>
        </w:rPr>
        <w:t xml:space="preserve">  (исполнение 99,2 %). </w:t>
      </w:r>
      <w:r w:rsidRPr="00B56802">
        <w:rPr>
          <w:sz w:val="26"/>
          <w:szCs w:val="26"/>
        </w:rPr>
        <w:tab/>
      </w:r>
    </w:p>
    <w:p w:rsidR="00B56802" w:rsidRPr="00B56802" w:rsidRDefault="00B56802" w:rsidP="00B56802">
      <w:pPr>
        <w:tabs>
          <w:tab w:val="left" w:pos="709"/>
        </w:tabs>
        <w:ind w:firstLine="567"/>
        <w:jc w:val="both"/>
        <w:rPr>
          <w:i/>
          <w:sz w:val="20"/>
          <w:szCs w:val="20"/>
        </w:rPr>
      </w:pPr>
      <w:r w:rsidRPr="00B56802">
        <w:rPr>
          <w:i/>
          <w:sz w:val="20"/>
          <w:szCs w:val="20"/>
        </w:rPr>
        <w:t xml:space="preserve">Справочно. Мероприятия проводятся согласно календарю мероприятий на 2022 г. по вопросам развития системы профилактики детского дорожно-транспортного травматизма в рамках межведомственного взаимодействия </w:t>
      </w:r>
      <w:proofErr w:type="spellStart"/>
      <w:r w:rsidRPr="00B56802">
        <w:rPr>
          <w:i/>
          <w:sz w:val="20"/>
          <w:szCs w:val="20"/>
        </w:rPr>
        <w:t>Минпросвящения</w:t>
      </w:r>
      <w:proofErr w:type="spellEnd"/>
      <w:r w:rsidRPr="00B56802">
        <w:rPr>
          <w:i/>
          <w:sz w:val="20"/>
          <w:szCs w:val="20"/>
        </w:rPr>
        <w:t xml:space="preserve"> России и ГУОДББ МВД России.</w:t>
      </w:r>
    </w:p>
    <w:p w:rsidR="00B56802" w:rsidRPr="00B56802" w:rsidRDefault="00B56802" w:rsidP="00B56802">
      <w:pPr>
        <w:tabs>
          <w:tab w:val="left" w:pos="709"/>
        </w:tabs>
        <w:ind w:firstLine="567"/>
        <w:jc w:val="both"/>
        <w:rPr>
          <w:i/>
          <w:sz w:val="20"/>
          <w:szCs w:val="20"/>
        </w:rPr>
      </w:pPr>
      <w:r w:rsidRPr="00B56802">
        <w:rPr>
          <w:i/>
          <w:sz w:val="20"/>
          <w:szCs w:val="20"/>
        </w:rPr>
        <w:t xml:space="preserve">В мае текущего года осуществлена оплата проезда участников в количестве 4 единиц и сопровождающего-руководителя команды Всероссийского </w:t>
      </w:r>
      <w:proofErr w:type="spellStart"/>
      <w:r w:rsidRPr="00B56802">
        <w:rPr>
          <w:i/>
          <w:sz w:val="20"/>
          <w:szCs w:val="20"/>
        </w:rPr>
        <w:t>автомногоборья</w:t>
      </w:r>
      <w:proofErr w:type="spellEnd"/>
      <w:r w:rsidRPr="00B56802">
        <w:rPr>
          <w:i/>
          <w:sz w:val="20"/>
          <w:szCs w:val="20"/>
        </w:rPr>
        <w:t xml:space="preserve">, </w:t>
      </w:r>
      <w:proofErr w:type="spellStart"/>
      <w:r w:rsidRPr="00B56802">
        <w:rPr>
          <w:i/>
          <w:sz w:val="20"/>
          <w:szCs w:val="20"/>
        </w:rPr>
        <w:t>органиуземого</w:t>
      </w:r>
      <w:proofErr w:type="spellEnd"/>
      <w:r w:rsidRPr="00B56802">
        <w:rPr>
          <w:i/>
          <w:sz w:val="20"/>
          <w:szCs w:val="20"/>
        </w:rPr>
        <w:t xml:space="preserve"> в г. Омске с 25 по 30 апреля 2022 г. Всего приобретено 10 билетов на автобус по направлению Кызыл-Красноярск-Кызыл, 10 билетов на поезд по направлению Красноярск-Омск-Красноярск на общую сумму 55,404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w:t>
      </w:r>
    </w:p>
    <w:p w:rsidR="00B56802" w:rsidRPr="00B56802" w:rsidRDefault="00B56802" w:rsidP="00B56802">
      <w:pPr>
        <w:tabs>
          <w:tab w:val="left" w:pos="709"/>
        </w:tabs>
        <w:ind w:firstLine="567"/>
        <w:jc w:val="both"/>
        <w:rPr>
          <w:i/>
          <w:sz w:val="20"/>
          <w:szCs w:val="20"/>
        </w:rPr>
      </w:pPr>
      <w:proofErr w:type="gramStart"/>
      <w:r w:rsidRPr="00B56802">
        <w:rPr>
          <w:i/>
          <w:sz w:val="20"/>
          <w:szCs w:val="20"/>
        </w:rPr>
        <w:t xml:space="preserve">97,4 тыс. рублей направлены на оплату проезда учащихся МБОУ СОШ № 1 г. </w:t>
      </w:r>
      <w:proofErr w:type="spellStart"/>
      <w:r w:rsidRPr="00B56802">
        <w:rPr>
          <w:i/>
          <w:sz w:val="20"/>
          <w:szCs w:val="20"/>
        </w:rPr>
        <w:t>Шагонара</w:t>
      </w:r>
      <w:proofErr w:type="spellEnd"/>
      <w:r w:rsidRPr="00B56802">
        <w:rPr>
          <w:i/>
          <w:sz w:val="20"/>
          <w:szCs w:val="20"/>
        </w:rPr>
        <w:t xml:space="preserve"> для участия во Всероссийском конкурсе юных инспекторов движения «Безопасное колесо – 2022», который проходил в г. Калуга Калужской области с 22 по 29 сентября 2022 г. Приобретены 5 билетов на авиарейс по направлению Кызыл-Москва, 5 билетов на авиарейс Москва-Абакан, 10 </w:t>
      </w:r>
      <w:proofErr w:type="spellStart"/>
      <w:r w:rsidRPr="00B56802">
        <w:rPr>
          <w:i/>
          <w:sz w:val="20"/>
          <w:szCs w:val="20"/>
        </w:rPr>
        <w:t>жд</w:t>
      </w:r>
      <w:proofErr w:type="spellEnd"/>
      <w:r w:rsidRPr="00B56802">
        <w:rPr>
          <w:i/>
          <w:sz w:val="20"/>
          <w:szCs w:val="20"/>
        </w:rPr>
        <w:t xml:space="preserve"> билетов Москва-Калуга-Москва на общую сумму 97,4 </w:t>
      </w:r>
      <w:proofErr w:type="spellStart"/>
      <w:r w:rsidRPr="00B56802">
        <w:rPr>
          <w:i/>
          <w:sz w:val="20"/>
          <w:szCs w:val="20"/>
        </w:rPr>
        <w:t>тыс</w:t>
      </w:r>
      <w:proofErr w:type="gramEnd"/>
      <w:r w:rsidRPr="00B56802">
        <w:rPr>
          <w:i/>
          <w:sz w:val="20"/>
          <w:szCs w:val="20"/>
        </w:rPr>
        <w:t>.рублей</w:t>
      </w:r>
      <w:proofErr w:type="spellEnd"/>
      <w:r w:rsidRPr="00B56802">
        <w:rPr>
          <w:i/>
          <w:sz w:val="20"/>
          <w:szCs w:val="20"/>
        </w:rPr>
        <w:t>.</w:t>
      </w:r>
    </w:p>
    <w:p w:rsidR="00B56802" w:rsidRPr="00B56802" w:rsidRDefault="00B56802" w:rsidP="00B56802">
      <w:pPr>
        <w:tabs>
          <w:tab w:val="left" w:pos="709"/>
        </w:tabs>
        <w:ind w:firstLine="567"/>
        <w:jc w:val="both"/>
        <w:rPr>
          <w:i/>
          <w:sz w:val="20"/>
          <w:szCs w:val="20"/>
        </w:rPr>
      </w:pPr>
    </w:p>
    <w:p w:rsidR="00B56802" w:rsidRPr="00B56802" w:rsidRDefault="00B56802" w:rsidP="00B56802">
      <w:pPr>
        <w:tabs>
          <w:tab w:val="left" w:pos="709"/>
        </w:tabs>
        <w:ind w:firstLine="567"/>
        <w:jc w:val="both"/>
        <w:rPr>
          <w:sz w:val="26"/>
          <w:szCs w:val="26"/>
        </w:rPr>
      </w:pPr>
      <w:r w:rsidRPr="00B56802">
        <w:rPr>
          <w:sz w:val="26"/>
          <w:szCs w:val="26"/>
        </w:rPr>
        <w:t xml:space="preserve">3.3. Республиканские очно-заочные конкурсы по возрастным категориям, направленные на формирование устойчивых навыков законопослушного поведения на дорогах – из предусмотренных 101,2 тыс. рублей профинансировано  101,2 </w:t>
      </w:r>
      <w:proofErr w:type="spellStart"/>
      <w:r w:rsidRPr="00B56802">
        <w:rPr>
          <w:sz w:val="26"/>
          <w:szCs w:val="26"/>
        </w:rPr>
        <w:t>тыс</w:t>
      </w:r>
      <w:proofErr w:type="gramStart"/>
      <w:r w:rsidRPr="00B56802">
        <w:rPr>
          <w:sz w:val="26"/>
          <w:szCs w:val="26"/>
        </w:rPr>
        <w:t>.р</w:t>
      </w:r>
      <w:proofErr w:type="gramEnd"/>
      <w:r w:rsidRPr="00B56802">
        <w:rPr>
          <w:sz w:val="26"/>
          <w:szCs w:val="26"/>
        </w:rPr>
        <w:t>ублей</w:t>
      </w:r>
      <w:proofErr w:type="spellEnd"/>
      <w:r w:rsidRPr="00B56802">
        <w:rPr>
          <w:sz w:val="26"/>
          <w:szCs w:val="26"/>
        </w:rPr>
        <w:t>, освоение составляет 100,0 %.</w:t>
      </w:r>
    </w:p>
    <w:p w:rsidR="00B56802" w:rsidRPr="00B56802" w:rsidRDefault="00B56802" w:rsidP="00B56802">
      <w:pPr>
        <w:tabs>
          <w:tab w:val="left" w:pos="709"/>
        </w:tabs>
        <w:ind w:firstLine="567"/>
        <w:jc w:val="both"/>
        <w:rPr>
          <w:i/>
          <w:sz w:val="20"/>
          <w:szCs w:val="20"/>
        </w:rPr>
      </w:pPr>
      <w:r w:rsidRPr="00B56802">
        <w:rPr>
          <w:i/>
          <w:sz w:val="20"/>
          <w:szCs w:val="20"/>
        </w:rPr>
        <w:t xml:space="preserve">Справочно. </w:t>
      </w:r>
    </w:p>
    <w:p w:rsidR="00B56802" w:rsidRPr="00B56802" w:rsidRDefault="00B56802" w:rsidP="00B56802">
      <w:pPr>
        <w:pStyle w:val="a8"/>
        <w:numPr>
          <w:ilvl w:val="0"/>
          <w:numId w:val="18"/>
        </w:numPr>
        <w:tabs>
          <w:tab w:val="left" w:pos="709"/>
        </w:tabs>
        <w:spacing w:line="240" w:lineRule="auto"/>
        <w:ind w:left="0" w:firstLine="567"/>
        <w:jc w:val="both"/>
        <w:rPr>
          <w:rFonts w:ascii="Times New Roman" w:hAnsi="Times New Roman"/>
          <w:i/>
          <w:color w:val="000000"/>
          <w:lang w:eastAsia="ru-RU"/>
        </w:rPr>
      </w:pPr>
      <w:r w:rsidRPr="00B56802">
        <w:rPr>
          <w:rFonts w:ascii="Times New Roman" w:hAnsi="Times New Roman"/>
          <w:i/>
          <w:color w:val="000000"/>
          <w:lang w:eastAsia="ru-RU"/>
        </w:rPr>
        <w:t xml:space="preserve">В рамках подпрограммы проведен республиканский конкурс: чемпионат по </w:t>
      </w:r>
      <w:proofErr w:type="spellStart"/>
      <w:r w:rsidRPr="00B56802">
        <w:rPr>
          <w:rFonts w:ascii="Times New Roman" w:hAnsi="Times New Roman"/>
          <w:i/>
          <w:color w:val="000000"/>
          <w:lang w:eastAsia="ru-RU"/>
        </w:rPr>
        <w:t>автомногоборью</w:t>
      </w:r>
      <w:proofErr w:type="spellEnd"/>
      <w:r w:rsidRPr="00B56802">
        <w:rPr>
          <w:rFonts w:ascii="Times New Roman" w:hAnsi="Times New Roman"/>
          <w:i/>
          <w:color w:val="000000"/>
          <w:lang w:eastAsia="ru-RU"/>
        </w:rPr>
        <w:t xml:space="preserve"> «Авто-Леди». А также совместно с сотрудниками Госавтоинспекции организовано профилактическая акция «С 8 Марта поздравляем, ПДД не нарушаем!». Заключен договор от 3 марта 2022 г. № 6/2022 с ИП </w:t>
      </w:r>
      <w:proofErr w:type="spellStart"/>
      <w:r w:rsidRPr="00B56802">
        <w:rPr>
          <w:rFonts w:ascii="Times New Roman" w:hAnsi="Times New Roman"/>
          <w:i/>
          <w:color w:val="000000"/>
          <w:lang w:eastAsia="ru-RU"/>
        </w:rPr>
        <w:t>Сат</w:t>
      </w:r>
      <w:proofErr w:type="spellEnd"/>
      <w:r w:rsidRPr="00B56802">
        <w:rPr>
          <w:rFonts w:ascii="Times New Roman" w:hAnsi="Times New Roman"/>
          <w:i/>
          <w:color w:val="000000"/>
          <w:lang w:eastAsia="ru-RU"/>
        </w:rPr>
        <w:t xml:space="preserve"> О.М. на оказание услуг по поставке цветов на 9,0 </w:t>
      </w:r>
      <w:proofErr w:type="spellStart"/>
      <w:r w:rsidRPr="00B56802">
        <w:rPr>
          <w:rFonts w:ascii="Times New Roman" w:hAnsi="Times New Roman"/>
          <w:i/>
          <w:color w:val="000000"/>
          <w:lang w:eastAsia="ru-RU"/>
        </w:rPr>
        <w:t>тыс</w:t>
      </w:r>
      <w:proofErr w:type="gramStart"/>
      <w:r w:rsidRPr="00B56802">
        <w:rPr>
          <w:rFonts w:ascii="Times New Roman" w:hAnsi="Times New Roman"/>
          <w:i/>
          <w:color w:val="000000"/>
          <w:lang w:eastAsia="ru-RU"/>
        </w:rPr>
        <w:t>.р</w:t>
      </w:r>
      <w:proofErr w:type="gramEnd"/>
      <w:r w:rsidRPr="00B56802">
        <w:rPr>
          <w:rFonts w:ascii="Times New Roman" w:hAnsi="Times New Roman"/>
          <w:i/>
          <w:color w:val="000000"/>
          <w:lang w:eastAsia="ru-RU"/>
        </w:rPr>
        <w:t>ублей</w:t>
      </w:r>
      <w:proofErr w:type="spellEnd"/>
      <w:r w:rsidRPr="00B56802">
        <w:rPr>
          <w:rFonts w:ascii="Times New Roman" w:hAnsi="Times New Roman"/>
          <w:i/>
          <w:color w:val="000000"/>
          <w:lang w:eastAsia="ru-RU"/>
        </w:rPr>
        <w:t xml:space="preserve">. </w:t>
      </w:r>
    </w:p>
    <w:p w:rsidR="00B56802" w:rsidRPr="00B56802" w:rsidRDefault="00B56802" w:rsidP="00B56802">
      <w:pPr>
        <w:pStyle w:val="a8"/>
        <w:numPr>
          <w:ilvl w:val="0"/>
          <w:numId w:val="18"/>
        </w:numPr>
        <w:tabs>
          <w:tab w:val="left" w:pos="709"/>
        </w:tabs>
        <w:spacing w:line="240" w:lineRule="auto"/>
        <w:ind w:left="0" w:firstLine="567"/>
        <w:jc w:val="both"/>
        <w:rPr>
          <w:rFonts w:ascii="Times New Roman" w:hAnsi="Times New Roman"/>
          <w:i/>
          <w:color w:val="000000"/>
          <w:lang w:eastAsia="ru-RU"/>
        </w:rPr>
      </w:pPr>
      <w:r w:rsidRPr="00B56802">
        <w:rPr>
          <w:rFonts w:ascii="Times New Roman" w:hAnsi="Times New Roman"/>
          <w:i/>
          <w:color w:val="000000"/>
          <w:lang w:eastAsia="ru-RU"/>
        </w:rPr>
        <w:t xml:space="preserve">Приобретены призы победителям республиканского конкурса «Безопасное колесо» на 19,55 </w:t>
      </w:r>
      <w:proofErr w:type="spellStart"/>
      <w:r w:rsidRPr="00B56802">
        <w:rPr>
          <w:rFonts w:ascii="Times New Roman" w:hAnsi="Times New Roman"/>
          <w:i/>
          <w:color w:val="000000"/>
          <w:lang w:eastAsia="ru-RU"/>
        </w:rPr>
        <w:t>тыс</w:t>
      </w:r>
      <w:proofErr w:type="gramStart"/>
      <w:r w:rsidRPr="00B56802">
        <w:rPr>
          <w:rFonts w:ascii="Times New Roman" w:hAnsi="Times New Roman"/>
          <w:i/>
          <w:color w:val="000000"/>
          <w:lang w:eastAsia="ru-RU"/>
        </w:rPr>
        <w:t>.р</w:t>
      </w:r>
      <w:proofErr w:type="gramEnd"/>
      <w:r w:rsidRPr="00B56802">
        <w:rPr>
          <w:rFonts w:ascii="Times New Roman" w:hAnsi="Times New Roman"/>
          <w:i/>
          <w:color w:val="000000"/>
          <w:lang w:eastAsia="ru-RU"/>
        </w:rPr>
        <w:t>ублей</w:t>
      </w:r>
      <w:proofErr w:type="spellEnd"/>
      <w:r w:rsidRPr="00B56802">
        <w:rPr>
          <w:rFonts w:ascii="Times New Roman" w:hAnsi="Times New Roman"/>
          <w:i/>
          <w:color w:val="000000"/>
          <w:lang w:eastAsia="ru-RU"/>
        </w:rPr>
        <w:t>.</w:t>
      </w:r>
    </w:p>
    <w:p w:rsidR="00B56802" w:rsidRPr="00B56802" w:rsidRDefault="00B56802" w:rsidP="00B56802">
      <w:pPr>
        <w:pStyle w:val="a8"/>
        <w:numPr>
          <w:ilvl w:val="0"/>
          <w:numId w:val="18"/>
        </w:numPr>
        <w:tabs>
          <w:tab w:val="left" w:pos="709"/>
        </w:tabs>
        <w:spacing w:after="0" w:line="240" w:lineRule="auto"/>
        <w:ind w:left="0" w:firstLine="567"/>
        <w:jc w:val="both"/>
        <w:rPr>
          <w:rFonts w:ascii="Times New Roman" w:hAnsi="Times New Roman"/>
          <w:i/>
          <w:color w:val="000000"/>
          <w:lang w:eastAsia="ru-RU"/>
        </w:rPr>
      </w:pPr>
      <w:r w:rsidRPr="00B56802">
        <w:rPr>
          <w:rFonts w:ascii="Times New Roman" w:hAnsi="Times New Roman"/>
          <w:i/>
          <w:color w:val="000000"/>
          <w:lang w:eastAsia="ru-RU"/>
        </w:rPr>
        <w:t xml:space="preserve">По договору от 25 ноября 2022 г. № 30/2022 </w:t>
      </w:r>
      <w:proofErr w:type="spellStart"/>
      <w:r w:rsidRPr="00B56802">
        <w:rPr>
          <w:rFonts w:ascii="Times New Roman" w:hAnsi="Times New Roman"/>
          <w:i/>
          <w:color w:val="000000"/>
          <w:lang w:eastAsia="ru-RU"/>
        </w:rPr>
        <w:t>Чамбый-оол</w:t>
      </w:r>
      <w:proofErr w:type="spellEnd"/>
      <w:r w:rsidRPr="00B56802">
        <w:rPr>
          <w:rFonts w:ascii="Times New Roman" w:hAnsi="Times New Roman"/>
          <w:i/>
          <w:color w:val="000000"/>
          <w:lang w:eastAsia="ru-RU"/>
        </w:rPr>
        <w:t xml:space="preserve"> А.К. 72,6 </w:t>
      </w:r>
      <w:proofErr w:type="spellStart"/>
      <w:r w:rsidRPr="00B56802">
        <w:rPr>
          <w:rFonts w:ascii="Times New Roman" w:hAnsi="Times New Roman"/>
          <w:i/>
          <w:color w:val="000000"/>
          <w:lang w:eastAsia="ru-RU"/>
        </w:rPr>
        <w:t>тыс</w:t>
      </w:r>
      <w:proofErr w:type="gramStart"/>
      <w:r w:rsidRPr="00B56802">
        <w:rPr>
          <w:rFonts w:ascii="Times New Roman" w:hAnsi="Times New Roman"/>
          <w:i/>
          <w:color w:val="000000"/>
          <w:lang w:eastAsia="ru-RU"/>
        </w:rPr>
        <w:t>.р</w:t>
      </w:r>
      <w:proofErr w:type="gramEnd"/>
      <w:r w:rsidRPr="00B56802">
        <w:rPr>
          <w:rFonts w:ascii="Times New Roman" w:hAnsi="Times New Roman"/>
          <w:i/>
          <w:color w:val="000000"/>
          <w:lang w:eastAsia="ru-RU"/>
        </w:rPr>
        <w:t>ублей</w:t>
      </w:r>
      <w:proofErr w:type="spellEnd"/>
      <w:r w:rsidRPr="00B56802">
        <w:rPr>
          <w:rFonts w:ascii="Times New Roman" w:hAnsi="Times New Roman"/>
          <w:i/>
          <w:color w:val="000000"/>
          <w:lang w:eastAsia="ru-RU"/>
        </w:rPr>
        <w:t xml:space="preserve"> направлены на награждение участников Республиканского конкурса детских рисунков «Безопасные качественные дороги», проведенного в честь празднования профессионального праздника Дня работников дорожного хозяйства, а также в целях профилактики детского дорожно-транспортного травматизма, формирования устойчивых знаний, умений и навыков безопасного поведения детей на дорогах.</w:t>
      </w:r>
    </w:p>
    <w:p w:rsidR="00B56802" w:rsidRPr="00B56802" w:rsidRDefault="00B56802" w:rsidP="00B56802">
      <w:pPr>
        <w:tabs>
          <w:tab w:val="left" w:pos="709"/>
        </w:tabs>
        <w:ind w:firstLine="567"/>
        <w:jc w:val="both"/>
        <w:rPr>
          <w:i/>
          <w:color w:val="000000"/>
          <w:sz w:val="20"/>
          <w:szCs w:val="20"/>
        </w:rPr>
      </w:pPr>
      <w:r w:rsidRPr="00B56802">
        <w:rPr>
          <w:i/>
          <w:color w:val="000000"/>
          <w:sz w:val="20"/>
          <w:szCs w:val="20"/>
        </w:rPr>
        <w:t xml:space="preserve">В мероприятии участвовали около 320 детей республики. Конкурсным жюри протокольно принято решение о награждении 22 детей. Приобретены сертификаты на 3 </w:t>
      </w:r>
      <w:proofErr w:type="spellStart"/>
      <w:r w:rsidRPr="00B56802">
        <w:rPr>
          <w:i/>
          <w:color w:val="000000"/>
          <w:sz w:val="20"/>
          <w:szCs w:val="20"/>
        </w:rPr>
        <w:t>тыс</w:t>
      </w:r>
      <w:proofErr w:type="gramStart"/>
      <w:r w:rsidRPr="00B56802">
        <w:rPr>
          <w:i/>
          <w:color w:val="000000"/>
          <w:sz w:val="20"/>
          <w:szCs w:val="20"/>
        </w:rPr>
        <w:t>.р</w:t>
      </w:r>
      <w:proofErr w:type="gramEnd"/>
      <w:r w:rsidRPr="00B56802">
        <w:rPr>
          <w:i/>
          <w:color w:val="000000"/>
          <w:sz w:val="20"/>
          <w:szCs w:val="20"/>
        </w:rPr>
        <w:t>ублей</w:t>
      </w:r>
      <w:proofErr w:type="spellEnd"/>
      <w:r w:rsidRPr="00B56802">
        <w:rPr>
          <w:i/>
          <w:color w:val="000000"/>
          <w:sz w:val="20"/>
          <w:szCs w:val="20"/>
        </w:rPr>
        <w:t xml:space="preserve"> для каждого участника и вручены грамоты.</w:t>
      </w:r>
    </w:p>
    <w:p w:rsidR="00B56802" w:rsidRPr="00B56802" w:rsidRDefault="00B56802" w:rsidP="00B56802">
      <w:pPr>
        <w:tabs>
          <w:tab w:val="left" w:pos="709"/>
          <w:tab w:val="left" w:pos="2780"/>
        </w:tabs>
        <w:ind w:firstLine="567"/>
        <w:jc w:val="both"/>
        <w:rPr>
          <w:i/>
          <w:sz w:val="20"/>
          <w:szCs w:val="20"/>
        </w:rPr>
      </w:pPr>
      <w:r w:rsidRPr="00B56802">
        <w:rPr>
          <w:sz w:val="26"/>
          <w:szCs w:val="26"/>
        </w:rPr>
        <w:tab/>
      </w:r>
      <w:r w:rsidRPr="00B56802">
        <w:rPr>
          <w:sz w:val="26"/>
          <w:szCs w:val="26"/>
        </w:rPr>
        <w:tab/>
      </w:r>
    </w:p>
    <w:p w:rsidR="00B56802" w:rsidRPr="00B56802" w:rsidRDefault="00B56802" w:rsidP="00B56802">
      <w:pPr>
        <w:tabs>
          <w:tab w:val="left" w:pos="709"/>
        </w:tabs>
        <w:ind w:firstLine="567"/>
        <w:jc w:val="both"/>
        <w:rPr>
          <w:sz w:val="26"/>
          <w:szCs w:val="26"/>
        </w:rPr>
      </w:pPr>
      <w:r w:rsidRPr="00B56802">
        <w:rPr>
          <w:sz w:val="26"/>
          <w:szCs w:val="26"/>
        </w:rPr>
        <w:t>3.4. Учебно-методическое обеспечение техническими средствами обучения, наглядными, учебными и методическими пособиями, электронными образовательными ресурсами – 406,91 тыс. рублей (исполнение составляет 100,0 %).</w:t>
      </w:r>
    </w:p>
    <w:p w:rsidR="00B56802" w:rsidRPr="00B56802" w:rsidRDefault="00B56802" w:rsidP="00B56802">
      <w:pPr>
        <w:tabs>
          <w:tab w:val="left" w:pos="709"/>
        </w:tabs>
        <w:ind w:firstLine="567"/>
        <w:jc w:val="both"/>
        <w:rPr>
          <w:i/>
          <w:sz w:val="20"/>
          <w:szCs w:val="20"/>
        </w:rPr>
      </w:pPr>
      <w:r w:rsidRPr="00B56802">
        <w:rPr>
          <w:i/>
          <w:sz w:val="20"/>
          <w:szCs w:val="20"/>
        </w:rPr>
        <w:t xml:space="preserve">Справочно. Заключен договор от 06 декабря 2022 г. № П-2 с ИП </w:t>
      </w:r>
      <w:proofErr w:type="spellStart"/>
      <w:r w:rsidRPr="00B56802">
        <w:rPr>
          <w:i/>
          <w:sz w:val="20"/>
          <w:szCs w:val="20"/>
        </w:rPr>
        <w:t>Тунева</w:t>
      </w:r>
      <w:proofErr w:type="spellEnd"/>
      <w:r w:rsidRPr="00B56802">
        <w:rPr>
          <w:i/>
          <w:sz w:val="20"/>
          <w:szCs w:val="20"/>
        </w:rPr>
        <w:t xml:space="preserve"> Е.Г. на сумму 406,91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на приобретение магнитно-маркерных досок, настольных игр по правилам дорожного движения для детей.</w:t>
      </w:r>
    </w:p>
    <w:p w:rsidR="00B56802" w:rsidRPr="00B56802" w:rsidRDefault="00B56802" w:rsidP="00B56802">
      <w:pPr>
        <w:pStyle w:val="a8"/>
        <w:numPr>
          <w:ilvl w:val="1"/>
          <w:numId w:val="18"/>
        </w:numPr>
        <w:tabs>
          <w:tab w:val="left" w:pos="709"/>
        </w:tabs>
        <w:spacing w:line="240" w:lineRule="auto"/>
        <w:ind w:left="0" w:firstLine="567"/>
        <w:jc w:val="both"/>
        <w:rPr>
          <w:rFonts w:ascii="Times New Roman" w:hAnsi="Times New Roman"/>
          <w:sz w:val="26"/>
          <w:szCs w:val="26"/>
          <w:lang w:eastAsia="ru-RU"/>
        </w:rPr>
      </w:pPr>
      <w:r w:rsidRPr="00B56802">
        <w:rPr>
          <w:rFonts w:ascii="Times New Roman" w:hAnsi="Times New Roman"/>
          <w:sz w:val="26"/>
          <w:szCs w:val="26"/>
          <w:lang w:eastAsia="ru-RU"/>
        </w:rPr>
        <w:t xml:space="preserve">Устройство повторителя сигналов светофора – 333,650 </w:t>
      </w:r>
      <w:proofErr w:type="spellStart"/>
      <w:r w:rsidRPr="00B56802">
        <w:rPr>
          <w:rFonts w:ascii="Times New Roman" w:hAnsi="Times New Roman"/>
          <w:sz w:val="26"/>
          <w:szCs w:val="26"/>
          <w:lang w:eastAsia="ru-RU"/>
        </w:rPr>
        <w:t>тыс</w:t>
      </w:r>
      <w:proofErr w:type="gramStart"/>
      <w:r w:rsidRPr="00B56802">
        <w:rPr>
          <w:rFonts w:ascii="Times New Roman" w:hAnsi="Times New Roman"/>
          <w:sz w:val="26"/>
          <w:szCs w:val="26"/>
          <w:lang w:eastAsia="ru-RU"/>
        </w:rPr>
        <w:t>.р</w:t>
      </w:r>
      <w:proofErr w:type="gramEnd"/>
      <w:r w:rsidRPr="00B56802">
        <w:rPr>
          <w:rFonts w:ascii="Times New Roman" w:hAnsi="Times New Roman"/>
          <w:sz w:val="26"/>
          <w:szCs w:val="26"/>
          <w:lang w:eastAsia="ru-RU"/>
        </w:rPr>
        <w:t>ублей</w:t>
      </w:r>
      <w:proofErr w:type="spellEnd"/>
      <w:r w:rsidRPr="00B56802">
        <w:rPr>
          <w:rFonts w:ascii="Times New Roman" w:hAnsi="Times New Roman"/>
          <w:sz w:val="26"/>
          <w:szCs w:val="26"/>
          <w:lang w:eastAsia="ru-RU"/>
        </w:rPr>
        <w:t xml:space="preserve"> (исполнение составляет 100 %). </w:t>
      </w:r>
    </w:p>
    <w:p w:rsidR="00B56802" w:rsidRPr="00B56802" w:rsidRDefault="00B56802" w:rsidP="00B56802">
      <w:pPr>
        <w:pStyle w:val="a8"/>
        <w:tabs>
          <w:tab w:val="left" w:pos="709"/>
        </w:tabs>
        <w:spacing w:line="240" w:lineRule="auto"/>
        <w:ind w:left="0" w:firstLine="567"/>
        <w:jc w:val="both"/>
        <w:rPr>
          <w:rFonts w:ascii="Times New Roman" w:hAnsi="Times New Roman"/>
          <w:i/>
          <w:lang w:eastAsia="ru-RU"/>
        </w:rPr>
      </w:pPr>
      <w:r w:rsidRPr="00B56802">
        <w:rPr>
          <w:rFonts w:ascii="Times New Roman" w:hAnsi="Times New Roman"/>
          <w:i/>
          <w:lang w:eastAsia="ru-RU"/>
        </w:rPr>
        <w:t xml:space="preserve">Справочно. Заключен договор от 20 декабря 2022 г. № 35/2022 с ООО «Дорожно-технический сервис» на сумму 333,65 </w:t>
      </w:r>
      <w:proofErr w:type="spellStart"/>
      <w:r w:rsidRPr="00B56802">
        <w:rPr>
          <w:rFonts w:ascii="Times New Roman" w:hAnsi="Times New Roman"/>
          <w:i/>
          <w:lang w:eastAsia="ru-RU"/>
        </w:rPr>
        <w:t>тыс</w:t>
      </w:r>
      <w:proofErr w:type="gramStart"/>
      <w:r w:rsidRPr="00B56802">
        <w:rPr>
          <w:rFonts w:ascii="Times New Roman" w:hAnsi="Times New Roman"/>
          <w:i/>
          <w:lang w:eastAsia="ru-RU"/>
        </w:rPr>
        <w:t>.р</w:t>
      </w:r>
      <w:proofErr w:type="gramEnd"/>
      <w:r w:rsidRPr="00B56802">
        <w:rPr>
          <w:rFonts w:ascii="Times New Roman" w:hAnsi="Times New Roman"/>
          <w:i/>
          <w:lang w:eastAsia="ru-RU"/>
        </w:rPr>
        <w:t>ублей</w:t>
      </w:r>
      <w:proofErr w:type="spellEnd"/>
      <w:r w:rsidRPr="00B56802">
        <w:rPr>
          <w:rFonts w:ascii="Times New Roman" w:hAnsi="Times New Roman"/>
          <w:i/>
          <w:lang w:eastAsia="ru-RU"/>
        </w:rPr>
        <w:t xml:space="preserve"> на установку дополнительного оборудования на светофорные объекты для увеличения БДД за счет увеличения зоны видимости сигналов светофора издалека, в том числе в условиях ограниченной видимости. </w:t>
      </w:r>
    </w:p>
    <w:p w:rsidR="00B56802" w:rsidRPr="00B56802" w:rsidRDefault="00B56802" w:rsidP="00B56802">
      <w:pPr>
        <w:tabs>
          <w:tab w:val="left" w:pos="709"/>
        </w:tabs>
        <w:ind w:firstLine="567"/>
        <w:jc w:val="both"/>
        <w:rPr>
          <w:sz w:val="26"/>
          <w:szCs w:val="26"/>
        </w:rPr>
      </w:pPr>
      <w:r w:rsidRPr="00B56802">
        <w:rPr>
          <w:sz w:val="26"/>
          <w:szCs w:val="26"/>
        </w:rPr>
        <w:t xml:space="preserve">4. На мероприятия, направленные на развитие системы организации движения транспортных средств и пешеходов, повышение безопасности дорожных условий – предусмотрено 41 700,0 тыс. рублей. По состоянию на 01.01.2023 г. кассовое исполнение составляет 41 585,12 </w:t>
      </w:r>
      <w:proofErr w:type="spellStart"/>
      <w:r w:rsidRPr="00B56802">
        <w:rPr>
          <w:sz w:val="26"/>
          <w:szCs w:val="26"/>
        </w:rPr>
        <w:t>тыс</w:t>
      </w:r>
      <w:proofErr w:type="gramStart"/>
      <w:r w:rsidRPr="00B56802">
        <w:rPr>
          <w:sz w:val="26"/>
          <w:szCs w:val="26"/>
        </w:rPr>
        <w:t>.р</w:t>
      </w:r>
      <w:proofErr w:type="gramEnd"/>
      <w:r w:rsidRPr="00B56802">
        <w:rPr>
          <w:sz w:val="26"/>
          <w:szCs w:val="26"/>
        </w:rPr>
        <w:t>ублей</w:t>
      </w:r>
      <w:proofErr w:type="spellEnd"/>
      <w:r w:rsidRPr="00B56802">
        <w:rPr>
          <w:sz w:val="26"/>
          <w:szCs w:val="26"/>
        </w:rPr>
        <w:t xml:space="preserve"> или 99,7 %.</w:t>
      </w:r>
    </w:p>
    <w:p w:rsidR="00B56802" w:rsidRPr="00B56802" w:rsidRDefault="00B56802" w:rsidP="00B56802">
      <w:pPr>
        <w:tabs>
          <w:tab w:val="left" w:pos="709"/>
        </w:tabs>
        <w:ind w:firstLine="567"/>
        <w:jc w:val="both"/>
        <w:rPr>
          <w:sz w:val="26"/>
          <w:szCs w:val="26"/>
        </w:rPr>
      </w:pPr>
      <w:r w:rsidRPr="00B56802">
        <w:rPr>
          <w:sz w:val="26"/>
          <w:szCs w:val="26"/>
        </w:rPr>
        <w:t xml:space="preserve">Нанесение дорожной разметки установка дорожных знаков. Устройство автоматизированного весогабаритного контроля. </w:t>
      </w:r>
    </w:p>
    <w:p w:rsidR="00B56802" w:rsidRPr="00B56802" w:rsidRDefault="00B56802" w:rsidP="00B56802">
      <w:pPr>
        <w:ind w:firstLine="567"/>
        <w:jc w:val="both"/>
        <w:rPr>
          <w:i/>
          <w:sz w:val="20"/>
          <w:szCs w:val="20"/>
        </w:rPr>
      </w:pPr>
      <w:r w:rsidRPr="00B56802">
        <w:rPr>
          <w:i/>
          <w:sz w:val="20"/>
          <w:szCs w:val="20"/>
        </w:rPr>
        <w:t>Справочно:</w:t>
      </w:r>
    </w:p>
    <w:p w:rsidR="00B56802" w:rsidRPr="00B56802" w:rsidRDefault="00B56802" w:rsidP="00B56802">
      <w:pPr>
        <w:ind w:firstLine="567"/>
        <w:jc w:val="both"/>
        <w:rPr>
          <w:i/>
          <w:sz w:val="20"/>
          <w:szCs w:val="20"/>
        </w:rPr>
      </w:pPr>
      <w:r w:rsidRPr="00B56802">
        <w:rPr>
          <w:i/>
          <w:sz w:val="20"/>
          <w:szCs w:val="20"/>
        </w:rPr>
        <w:lastRenderedPageBreak/>
        <w:t>Нанесение дорожной разметки и установка дорожных знаков на автодорогах регионального значения необходимо для безопасности дорожного движения и снижения количества ДТП</w:t>
      </w:r>
      <w:proofErr w:type="gramStart"/>
      <w:r w:rsidRPr="00B56802">
        <w:rPr>
          <w:i/>
          <w:sz w:val="20"/>
          <w:szCs w:val="20"/>
        </w:rPr>
        <w:t>.В</w:t>
      </w:r>
      <w:proofErr w:type="gramEnd"/>
      <w:r w:rsidRPr="00B56802">
        <w:rPr>
          <w:i/>
          <w:sz w:val="20"/>
          <w:szCs w:val="20"/>
        </w:rPr>
        <w:t xml:space="preserve"> целях повышения уровня безопасности дорожного движения ежегодно из Дорожного фонда Республики Тыва предусматривается финансовые средства  на устройство горизонтальной разметки на автомобильные дороги.</w:t>
      </w:r>
    </w:p>
    <w:p w:rsidR="00B56802" w:rsidRPr="00B56802" w:rsidRDefault="00B56802" w:rsidP="00B56802">
      <w:pPr>
        <w:tabs>
          <w:tab w:val="left" w:pos="1740"/>
        </w:tabs>
        <w:rPr>
          <w:b/>
          <w:sz w:val="32"/>
          <w:szCs w:val="32"/>
        </w:rPr>
      </w:pPr>
    </w:p>
    <w:p w:rsidR="00B56802" w:rsidRPr="00B56802" w:rsidRDefault="00B56802" w:rsidP="00B56802">
      <w:pPr>
        <w:tabs>
          <w:tab w:val="left" w:pos="1740"/>
        </w:tabs>
        <w:jc w:val="center"/>
        <w:rPr>
          <w:b/>
          <w:sz w:val="32"/>
          <w:szCs w:val="32"/>
        </w:rPr>
      </w:pPr>
      <w:r w:rsidRPr="00B56802">
        <w:rPr>
          <w:b/>
          <w:sz w:val="32"/>
          <w:szCs w:val="32"/>
        </w:rPr>
        <w:t>3. Подпрограмма «Транспорт»</w:t>
      </w:r>
    </w:p>
    <w:p w:rsidR="00B56802" w:rsidRPr="00B56802" w:rsidRDefault="00B56802" w:rsidP="00B56802">
      <w:pPr>
        <w:pStyle w:val="a6"/>
        <w:ind w:firstLine="567"/>
        <w:jc w:val="both"/>
        <w:rPr>
          <w:rFonts w:eastAsia="Calibri"/>
          <w:b w:val="0"/>
          <w:sz w:val="26"/>
          <w:szCs w:val="26"/>
        </w:rPr>
      </w:pPr>
    </w:p>
    <w:p w:rsidR="00B56802" w:rsidRPr="00B56802" w:rsidRDefault="00B56802" w:rsidP="00B56802">
      <w:pPr>
        <w:ind w:right="282" w:firstLine="567"/>
        <w:jc w:val="both"/>
        <w:rPr>
          <w:b/>
          <w:i/>
          <w:color w:val="000000"/>
          <w:sz w:val="26"/>
          <w:szCs w:val="26"/>
          <w:u w:val="single"/>
          <w:shd w:val="clear" w:color="auto" w:fill="FFFFFF"/>
        </w:rPr>
      </w:pPr>
      <w:r w:rsidRPr="00B56802">
        <w:rPr>
          <w:b/>
          <w:i/>
          <w:color w:val="000000"/>
          <w:sz w:val="26"/>
          <w:szCs w:val="26"/>
          <w:u w:val="single"/>
          <w:shd w:val="clear" w:color="auto" w:fill="FFFFFF"/>
        </w:rPr>
        <w:t>Транспортный комплекс</w:t>
      </w:r>
    </w:p>
    <w:p w:rsidR="00B56802" w:rsidRPr="00B56802" w:rsidRDefault="00B56802" w:rsidP="00B56802">
      <w:pPr>
        <w:ind w:right="282" w:firstLine="567"/>
        <w:jc w:val="both"/>
        <w:rPr>
          <w:b/>
          <w:i/>
          <w:color w:val="000000"/>
          <w:sz w:val="10"/>
          <w:szCs w:val="10"/>
          <w:u w:val="single"/>
          <w:shd w:val="clear" w:color="auto" w:fill="FFFFFF"/>
        </w:rPr>
      </w:pPr>
    </w:p>
    <w:p w:rsidR="00B56802" w:rsidRPr="00B56802" w:rsidRDefault="00B56802" w:rsidP="00B56802">
      <w:pPr>
        <w:ind w:firstLine="567"/>
        <w:jc w:val="both"/>
        <w:rPr>
          <w:rFonts w:cs="Calibri"/>
          <w:bCs/>
          <w:sz w:val="26"/>
          <w:szCs w:val="26"/>
        </w:rPr>
      </w:pPr>
      <w:r w:rsidRPr="00B56802">
        <w:rPr>
          <w:rFonts w:cs="Calibri"/>
          <w:bCs/>
          <w:sz w:val="26"/>
          <w:szCs w:val="26"/>
        </w:rPr>
        <w:t xml:space="preserve">Министерством дорожно-транспортного комплекса Республики Тыва </w:t>
      </w:r>
      <w:r w:rsidRPr="00B56802">
        <w:rPr>
          <w:rFonts w:cs="Calibri"/>
          <w:b/>
          <w:bCs/>
          <w:sz w:val="26"/>
          <w:szCs w:val="26"/>
        </w:rPr>
        <w:t xml:space="preserve">реализуется подпрограмма «Транспорт на 2017-2024 годы» </w:t>
      </w:r>
      <w:r w:rsidRPr="00B56802">
        <w:rPr>
          <w:rFonts w:cs="Calibri"/>
          <w:bCs/>
          <w:sz w:val="26"/>
          <w:szCs w:val="26"/>
        </w:rPr>
        <w:t>в рамках</w:t>
      </w:r>
      <w:r w:rsidRPr="00B56802">
        <w:rPr>
          <w:rFonts w:cs="Calibri"/>
          <w:b/>
          <w:bCs/>
          <w:sz w:val="26"/>
          <w:szCs w:val="26"/>
        </w:rPr>
        <w:t xml:space="preserve"> </w:t>
      </w:r>
      <w:r w:rsidRPr="00B56802">
        <w:rPr>
          <w:rFonts w:cs="Calibri"/>
          <w:bCs/>
          <w:sz w:val="26"/>
          <w:szCs w:val="26"/>
        </w:rPr>
        <w:t>государственной программы «Развитие транспортной системы Республики Тыва на 2017-2024 годы» (далее – Подпрограмма).</w:t>
      </w:r>
    </w:p>
    <w:p w:rsidR="00B56802" w:rsidRPr="00B56802" w:rsidRDefault="00B56802" w:rsidP="00B56802">
      <w:pPr>
        <w:ind w:firstLine="567"/>
        <w:jc w:val="both"/>
        <w:rPr>
          <w:rFonts w:cs="Calibri"/>
          <w:bCs/>
          <w:sz w:val="26"/>
          <w:szCs w:val="26"/>
        </w:rPr>
      </w:pPr>
      <w:r w:rsidRPr="00B56802">
        <w:rPr>
          <w:rFonts w:cs="Calibri"/>
          <w:bCs/>
          <w:sz w:val="26"/>
          <w:szCs w:val="26"/>
        </w:rPr>
        <w:t xml:space="preserve">Объем финансирования Подпрограммы на 2022 год утвержден Законом Республики Тыва о республиканском бюджете в сумме </w:t>
      </w:r>
      <w:r w:rsidRPr="00B56802">
        <w:rPr>
          <w:rFonts w:cs="Calibri"/>
          <w:b/>
          <w:bCs/>
          <w:sz w:val="26"/>
          <w:szCs w:val="26"/>
        </w:rPr>
        <w:t>124 993,3 тыс. рублей</w:t>
      </w:r>
      <w:r w:rsidRPr="00B56802">
        <w:rPr>
          <w:rFonts w:cs="Calibri"/>
          <w:bCs/>
          <w:sz w:val="26"/>
          <w:szCs w:val="26"/>
        </w:rPr>
        <w:t>, из которых освоено 109 755,8 тыс. рублей (исполнение – 87,8 %).</w:t>
      </w:r>
    </w:p>
    <w:p w:rsidR="00B56802" w:rsidRPr="00B56802" w:rsidRDefault="00B56802" w:rsidP="00B56802">
      <w:pPr>
        <w:ind w:firstLine="567"/>
        <w:jc w:val="both"/>
        <w:rPr>
          <w:rFonts w:cs="Calibri"/>
          <w:bCs/>
          <w:sz w:val="26"/>
          <w:szCs w:val="26"/>
        </w:rPr>
      </w:pPr>
    </w:p>
    <w:p w:rsidR="00B56802" w:rsidRPr="00B56802" w:rsidRDefault="00B56802" w:rsidP="00B56802">
      <w:pPr>
        <w:ind w:right="-1" w:firstLine="567"/>
        <w:contextualSpacing/>
        <w:jc w:val="both"/>
        <w:rPr>
          <w:rFonts w:cs="Calibri"/>
          <w:bCs/>
          <w:sz w:val="26"/>
          <w:szCs w:val="26"/>
        </w:rPr>
      </w:pPr>
      <w:r w:rsidRPr="00B56802">
        <w:rPr>
          <w:rFonts w:cs="Calibri"/>
          <w:bCs/>
          <w:sz w:val="26"/>
          <w:szCs w:val="26"/>
        </w:rPr>
        <w:t xml:space="preserve">Из них предусмотрено </w:t>
      </w:r>
      <w:proofErr w:type="gramStart"/>
      <w:r w:rsidRPr="00B56802">
        <w:rPr>
          <w:rFonts w:cs="Calibri"/>
          <w:bCs/>
          <w:sz w:val="26"/>
          <w:szCs w:val="26"/>
        </w:rPr>
        <w:t>на</w:t>
      </w:r>
      <w:proofErr w:type="gramEnd"/>
      <w:r w:rsidRPr="00B56802">
        <w:rPr>
          <w:rFonts w:cs="Calibri"/>
          <w:bCs/>
          <w:sz w:val="26"/>
          <w:szCs w:val="26"/>
        </w:rPr>
        <w:t>:</w:t>
      </w:r>
    </w:p>
    <w:p w:rsidR="00B56802" w:rsidRPr="00B56802" w:rsidRDefault="00B56802" w:rsidP="00B56802">
      <w:pPr>
        <w:ind w:right="-1" w:firstLine="567"/>
        <w:contextualSpacing/>
        <w:jc w:val="both"/>
        <w:rPr>
          <w:rFonts w:cs="Calibri"/>
          <w:bCs/>
          <w:sz w:val="26"/>
          <w:szCs w:val="26"/>
        </w:rPr>
      </w:pPr>
    </w:p>
    <w:p w:rsidR="00B56802" w:rsidRPr="00B56802" w:rsidRDefault="00B56802" w:rsidP="00B56802">
      <w:pPr>
        <w:ind w:right="-1" w:firstLine="567"/>
        <w:contextualSpacing/>
        <w:jc w:val="both"/>
        <w:rPr>
          <w:rFonts w:cs="Calibri"/>
          <w:b/>
          <w:i/>
          <w:color w:val="000000"/>
          <w:sz w:val="26"/>
          <w:szCs w:val="26"/>
          <w:shd w:val="clear" w:color="auto" w:fill="FFFFFF"/>
          <w:lang w:eastAsia="en-US"/>
        </w:rPr>
      </w:pPr>
      <w:r w:rsidRPr="00B56802">
        <w:rPr>
          <w:rFonts w:cs="Calibri"/>
          <w:b/>
          <w:i/>
          <w:color w:val="000000"/>
          <w:sz w:val="26"/>
          <w:szCs w:val="26"/>
          <w:shd w:val="clear" w:color="auto" w:fill="FFFFFF"/>
          <w:lang w:eastAsia="en-US"/>
        </w:rPr>
        <w:t xml:space="preserve">1. Субсидии на поддержание летной годности воздушных судов из предусмотренных 27 016,4 тыс. рублей, профинансировано 27 016,4 </w:t>
      </w:r>
      <w:proofErr w:type="spellStart"/>
      <w:r w:rsidRPr="00B56802">
        <w:rPr>
          <w:rFonts w:cs="Calibri"/>
          <w:b/>
          <w:i/>
          <w:color w:val="000000"/>
          <w:sz w:val="26"/>
          <w:szCs w:val="26"/>
          <w:shd w:val="clear" w:color="auto" w:fill="FFFFFF"/>
          <w:lang w:eastAsia="en-US"/>
        </w:rPr>
        <w:t>тыс</w:t>
      </w:r>
      <w:proofErr w:type="gramStart"/>
      <w:r w:rsidRPr="00B56802">
        <w:rPr>
          <w:rFonts w:cs="Calibri"/>
          <w:b/>
          <w:i/>
          <w:color w:val="000000"/>
          <w:sz w:val="26"/>
          <w:szCs w:val="26"/>
          <w:shd w:val="clear" w:color="auto" w:fill="FFFFFF"/>
          <w:lang w:eastAsia="en-US"/>
        </w:rPr>
        <w:t>.р</w:t>
      </w:r>
      <w:proofErr w:type="gramEnd"/>
      <w:r w:rsidRPr="00B56802">
        <w:rPr>
          <w:rFonts w:cs="Calibri"/>
          <w:b/>
          <w:i/>
          <w:color w:val="000000"/>
          <w:sz w:val="26"/>
          <w:szCs w:val="26"/>
          <w:shd w:val="clear" w:color="auto" w:fill="FFFFFF"/>
          <w:lang w:eastAsia="en-US"/>
        </w:rPr>
        <w:t>ублей</w:t>
      </w:r>
      <w:proofErr w:type="spellEnd"/>
      <w:r w:rsidRPr="00B56802">
        <w:rPr>
          <w:rFonts w:cs="Calibri"/>
          <w:b/>
          <w:i/>
          <w:color w:val="000000"/>
          <w:sz w:val="26"/>
          <w:szCs w:val="26"/>
          <w:shd w:val="clear" w:color="auto" w:fill="FFFFFF"/>
          <w:lang w:eastAsia="en-US"/>
        </w:rPr>
        <w:t xml:space="preserve"> (исполнение – 100 %), в том числе:</w:t>
      </w:r>
    </w:p>
    <w:p w:rsidR="00B56802" w:rsidRPr="00B56802" w:rsidRDefault="00B56802" w:rsidP="00B56802">
      <w:pPr>
        <w:ind w:right="-1" w:firstLine="567"/>
        <w:contextualSpacing/>
        <w:jc w:val="both"/>
        <w:rPr>
          <w:rFonts w:cs="Calibri"/>
          <w:color w:val="000000"/>
          <w:sz w:val="26"/>
          <w:szCs w:val="26"/>
          <w:shd w:val="clear" w:color="auto" w:fill="FFFFFF"/>
          <w:lang w:eastAsia="en-US"/>
        </w:rPr>
      </w:pPr>
      <w:r w:rsidRPr="00B56802">
        <w:rPr>
          <w:rFonts w:cs="Calibri"/>
          <w:color w:val="000000"/>
          <w:sz w:val="26"/>
          <w:szCs w:val="26"/>
          <w:shd w:val="clear" w:color="auto" w:fill="FFFFFF"/>
          <w:lang w:eastAsia="en-US"/>
        </w:rPr>
        <w:t>- субсидии на поддержание летной годности ВС Ми-8 – 26 707,0 тыс. рублей, профинансировано 26 707,0 тыс. рублей (исполнение составляет 100,0%);</w:t>
      </w:r>
    </w:p>
    <w:p w:rsidR="00B56802" w:rsidRPr="00B56802" w:rsidRDefault="00B56802" w:rsidP="00B56802">
      <w:pPr>
        <w:ind w:firstLine="567"/>
        <w:jc w:val="both"/>
        <w:rPr>
          <w:i/>
          <w:sz w:val="20"/>
          <w:szCs w:val="20"/>
        </w:rPr>
      </w:pPr>
      <w:r w:rsidRPr="00B56802">
        <w:rPr>
          <w:i/>
          <w:sz w:val="20"/>
          <w:szCs w:val="20"/>
        </w:rPr>
        <w:t>Справочно:</w:t>
      </w:r>
    </w:p>
    <w:p w:rsidR="00B56802" w:rsidRPr="00B56802" w:rsidRDefault="00B56802" w:rsidP="00B56802">
      <w:pPr>
        <w:ind w:right="-1" w:firstLine="567"/>
        <w:contextualSpacing/>
        <w:jc w:val="both"/>
        <w:rPr>
          <w:i/>
          <w:sz w:val="20"/>
          <w:szCs w:val="20"/>
        </w:rPr>
      </w:pPr>
      <w:r w:rsidRPr="00B56802">
        <w:rPr>
          <w:i/>
          <w:sz w:val="20"/>
          <w:szCs w:val="20"/>
        </w:rPr>
        <w:t>Согласно заявкам средства профинансированы:</w:t>
      </w:r>
    </w:p>
    <w:p w:rsidR="00B56802" w:rsidRPr="00B56802" w:rsidRDefault="00B56802" w:rsidP="00B56802">
      <w:pPr>
        <w:ind w:right="-1" w:firstLine="567"/>
        <w:contextualSpacing/>
        <w:jc w:val="both"/>
        <w:rPr>
          <w:i/>
          <w:sz w:val="20"/>
          <w:szCs w:val="20"/>
        </w:rPr>
      </w:pPr>
      <w:r w:rsidRPr="00B56802">
        <w:rPr>
          <w:i/>
          <w:sz w:val="20"/>
          <w:szCs w:val="20"/>
        </w:rPr>
        <w:t xml:space="preserve">- 5 076,0 тыс. рублей на приобретение комбинированных агрегатов управления КАУ-115АМ (4 </w:t>
      </w:r>
      <w:proofErr w:type="spellStart"/>
      <w:proofErr w:type="gramStart"/>
      <w:r w:rsidRPr="00B56802">
        <w:rPr>
          <w:i/>
          <w:sz w:val="20"/>
          <w:szCs w:val="20"/>
        </w:rPr>
        <w:t>шт</w:t>
      </w:r>
      <w:proofErr w:type="spellEnd"/>
      <w:proofErr w:type="gramEnd"/>
      <w:r w:rsidRPr="00B56802">
        <w:rPr>
          <w:i/>
          <w:sz w:val="20"/>
          <w:szCs w:val="20"/>
        </w:rPr>
        <w:t xml:space="preserve"> по 1269,0 </w:t>
      </w:r>
      <w:proofErr w:type="spellStart"/>
      <w:r w:rsidRPr="00B56802">
        <w:rPr>
          <w:i/>
          <w:sz w:val="20"/>
          <w:szCs w:val="20"/>
        </w:rPr>
        <w:t>тыс.рублей</w:t>
      </w:r>
      <w:proofErr w:type="spellEnd"/>
      <w:r w:rsidRPr="00B56802">
        <w:rPr>
          <w:i/>
          <w:sz w:val="20"/>
          <w:szCs w:val="20"/>
        </w:rPr>
        <w:t>);</w:t>
      </w:r>
    </w:p>
    <w:p w:rsidR="00B56802" w:rsidRPr="00B56802" w:rsidRDefault="00B56802" w:rsidP="00B56802">
      <w:pPr>
        <w:ind w:right="-1" w:firstLine="567"/>
        <w:contextualSpacing/>
        <w:jc w:val="both"/>
        <w:rPr>
          <w:i/>
          <w:sz w:val="20"/>
          <w:szCs w:val="20"/>
        </w:rPr>
      </w:pPr>
      <w:r w:rsidRPr="00B56802">
        <w:rPr>
          <w:i/>
          <w:sz w:val="20"/>
          <w:szCs w:val="20"/>
        </w:rPr>
        <w:t xml:space="preserve">- 479,9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за капитальный ремонт втулки несущего винта на МИ-8 КФ-24515;</w:t>
      </w:r>
    </w:p>
    <w:p w:rsidR="00B56802" w:rsidRPr="00B56802" w:rsidRDefault="00B56802" w:rsidP="00B56802">
      <w:pPr>
        <w:ind w:right="-1" w:firstLine="567"/>
        <w:contextualSpacing/>
        <w:jc w:val="both"/>
        <w:rPr>
          <w:i/>
          <w:sz w:val="20"/>
          <w:szCs w:val="20"/>
        </w:rPr>
      </w:pPr>
      <w:r w:rsidRPr="00B56802">
        <w:rPr>
          <w:i/>
          <w:sz w:val="20"/>
          <w:szCs w:val="20"/>
        </w:rPr>
        <w:t xml:space="preserve">- 750,0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на расчеты за установку дополнительных топливных баков на вертолете МИ-8АМТ;</w:t>
      </w:r>
    </w:p>
    <w:p w:rsidR="00B56802" w:rsidRPr="00B56802" w:rsidRDefault="00B56802" w:rsidP="00B56802">
      <w:pPr>
        <w:ind w:right="-1" w:firstLine="567"/>
        <w:contextualSpacing/>
        <w:jc w:val="both"/>
        <w:rPr>
          <w:i/>
          <w:sz w:val="20"/>
          <w:szCs w:val="20"/>
        </w:rPr>
      </w:pPr>
      <w:r w:rsidRPr="00B56802">
        <w:rPr>
          <w:i/>
          <w:sz w:val="20"/>
          <w:szCs w:val="20"/>
        </w:rPr>
        <w:t xml:space="preserve">- 480,0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на ремонт втулки несущего винта и замены валика на МИ-8 RA-24515;</w:t>
      </w:r>
    </w:p>
    <w:p w:rsidR="00B56802" w:rsidRPr="00B56802" w:rsidRDefault="00B56802" w:rsidP="00B56802">
      <w:pPr>
        <w:ind w:right="-1" w:firstLine="567"/>
        <w:contextualSpacing/>
        <w:jc w:val="both"/>
        <w:rPr>
          <w:i/>
          <w:sz w:val="20"/>
          <w:szCs w:val="20"/>
        </w:rPr>
      </w:pPr>
      <w:r w:rsidRPr="00B56802">
        <w:rPr>
          <w:i/>
          <w:sz w:val="20"/>
          <w:szCs w:val="20"/>
        </w:rPr>
        <w:t xml:space="preserve">- 688,4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на оплату страховки КАСКО по приобретенному в лизинг вертолету МИ-8АМТ;</w:t>
      </w:r>
    </w:p>
    <w:p w:rsidR="00B56802" w:rsidRPr="00B56802" w:rsidRDefault="00B56802" w:rsidP="00B56802">
      <w:pPr>
        <w:ind w:right="-1" w:firstLine="567"/>
        <w:contextualSpacing/>
        <w:jc w:val="both"/>
        <w:rPr>
          <w:i/>
          <w:sz w:val="20"/>
          <w:szCs w:val="20"/>
        </w:rPr>
      </w:pPr>
      <w:r w:rsidRPr="00B56802">
        <w:rPr>
          <w:i/>
          <w:sz w:val="20"/>
          <w:szCs w:val="20"/>
        </w:rPr>
        <w:t xml:space="preserve">- 2 800,0 </w:t>
      </w:r>
      <w:proofErr w:type="spellStart"/>
      <w:r w:rsidRPr="00B56802">
        <w:rPr>
          <w:i/>
          <w:sz w:val="20"/>
          <w:szCs w:val="20"/>
        </w:rPr>
        <w:t>тцыс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на приобретение виброгасителя на МИ-8АМТ RA-22836 (подошел срок замены агрегата);</w:t>
      </w:r>
    </w:p>
    <w:p w:rsidR="00B56802" w:rsidRPr="00B56802" w:rsidRDefault="00B56802" w:rsidP="00B56802">
      <w:pPr>
        <w:ind w:right="-1" w:firstLine="567"/>
        <w:contextualSpacing/>
        <w:jc w:val="both"/>
        <w:rPr>
          <w:i/>
          <w:sz w:val="20"/>
          <w:szCs w:val="20"/>
        </w:rPr>
      </w:pPr>
      <w:r w:rsidRPr="00B56802">
        <w:rPr>
          <w:i/>
          <w:sz w:val="20"/>
          <w:szCs w:val="20"/>
        </w:rPr>
        <w:t xml:space="preserve">- 3 200,0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на приобретение двух авиагоризонтов на вертолеты МИ-8МТВ;</w:t>
      </w:r>
    </w:p>
    <w:p w:rsidR="00B56802" w:rsidRPr="00B56802" w:rsidRDefault="00B56802" w:rsidP="00B56802">
      <w:pPr>
        <w:ind w:right="-1" w:firstLine="567"/>
        <w:contextualSpacing/>
        <w:jc w:val="both"/>
        <w:rPr>
          <w:i/>
          <w:sz w:val="20"/>
          <w:szCs w:val="20"/>
        </w:rPr>
      </w:pPr>
      <w:r w:rsidRPr="00B56802">
        <w:rPr>
          <w:i/>
          <w:sz w:val="20"/>
          <w:szCs w:val="20"/>
        </w:rPr>
        <w:t xml:space="preserve">- 623,25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 xml:space="preserve"> на частичную оплату за ремонт рулевого винта МИ-8МТВ;</w:t>
      </w:r>
    </w:p>
    <w:p w:rsidR="00B56802" w:rsidRPr="00B56802" w:rsidRDefault="00B56802" w:rsidP="00B56802">
      <w:pPr>
        <w:ind w:right="-1" w:firstLine="567"/>
        <w:contextualSpacing/>
        <w:jc w:val="both"/>
        <w:rPr>
          <w:i/>
          <w:sz w:val="20"/>
          <w:szCs w:val="20"/>
        </w:rPr>
      </w:pPr>
      <w:r w:rsidRPr="00B56802">
        <w:rPr>
          <w:i/>
          <w:sz w:val="20"/>
          <w:szCs w:val="20"/>
        </w:rPr>
        <w:t xml:space="preserve">- 8 509,4 тыс. рублей на ремонт главного редуктора на вертолете МИ-8Т </w:t>
      </w:r>
      <w:r w:rsidRPr="00B56802">
        <w:rPr>
          <w:i/>
          <w:sz w:val="20"/>
          <w:szCs w:val="20"/>
          <w:lang w:val="en-US"/>
        </w:rPr>
        <w:t>RA</w:t>
      </w:r>
      <w:r w:rsidRPr="00B56802">
        <w:rPr>
          <w:i/>
          <w:sz w:val="20"/>
          <w:szCs w:val="20"/>
        </w:rPr>
        <w:t>-24515,у которого заканчивается межремонтный срок службы (10 лет);</w:t>
      </w:r>
    </w:p>
    <w:p w:rsidR="00B56802" w:rsidRPr="00B56802" w:rsidRDefault="00B56802" w:rsidP="00B56802">
      <w:pPr>
        <w:ind w:right="-1" w:firstLine="567"/>
        <w:contextualSpacing/>
        <w:jc w:val="both"/>
        <w:rPr>
          <w:rFonts w:cs="Calibri"/>
          <w:b/>
          <w:i/>
          <w:color w:val="000000"/>
          <w:sz w:val="20"/>
          <w:szCs w:val="20"/>
          <w:shd w:val="clear" w:color="auto" w:fill="FFFFFF"/>
          <w:lang w:eastAsia="en-US"/>
        </w:rPr>
      </w:pPr>
      <w:r w:rsidRPr="00B56802">
        <w:rPr>
          <w:rFonts w:cs="Calibri"/>
          <w:i/>
          <w:color w:val="000000"/>
          <w:sz w:val="20"/>
          <w:szCs w:val="20"/>
          <w:shd w:val="clear" w:color="auto" w:fill="FFFFFF"/>
          <w:lang w:eastAsia="en-US"/>
        </w:rPr>
        <w:t xml:space="preserve">- 4 100,0 </w:t>
      </w:r>
      <w:proofErr w:type="spellStart"/>
      <w:r w:rsidRPr="00B56802">
        <w:rPr>
          <w:rFonts w:cs="Calibri"/>
          <w:i/>
          <w:color w:val="000000"/>
          <w:sz w:val="20"/>
          <w:szCs w:val="20"/>
          <w:shd w:val="clear" w:color="auto" w:fill="FFFFFF"/>
          <w:lang w:eastAsia="en-US"/>
        </w:rPr>
        <w:t>тыс</w:t>
      </w:r>
      <w:proofErr w:type="gramStart"/>
      <w:r w:rsidRPr="00B56802">
        <w:rPr>
          <w:rFonts w:cs="Calibri"/>
          <w:i/>
          <w:color w:val="000000"/>
          <w:sz w:val="20"/>
          <w:szCs w:val="20"/>
          <w:shd w:val="clear" w:color="auto" w:fill="FFFFFF"/>
          <w:lang w:eastAsia="en-US"/>
        </w:rPr>
        <w:t>.р</w:t>
      </w:r>
      <w:proofErr w:type="gramEnd"/>
      <w:r w:rsidRPr="00B56802">
        <w:rPr>
          <w:rFonts w:cs="Calibri"/>
          <w:i/>
          <w:color w:val="000000"/>
          <w:sz w:val="20"/>
          <w:szCs w:val="20"/>
          <w:shd w:val="clear" w:color="auto" w:fill="FFFFFF"/>
          <w:lang w:eastAsia="en-US"/>
        </w:rPr>
        <w:t>ублей</w:t>
      </w:r>
      <w:proofErr w:type="spellEnd"/>
      <w:r w:rsidRPr="00B56802">
        <w:rPr>
          <w:rFonts w:cs="Calibri"/>
          <w:i/>
          <w:color w:val="000000"/>
          <w:sz w:val="20"/>
          <w:szCs w:val="20"/>
          <w:shd w:val="clear" w:color="auto" w:fill="FFFFFF"/>
          <w:lang w:eastAsia="en-US"/>
        </w:rPr>
        <w:t xml:space="preserve"> по согласованию с Главой РТ с вертолетных площадок перенаправлены на приобретение блока сбора полетной информации для МИ-8МТВ </w:t>
      </w:r>
      <w:r w:rsidRPr="00B56802">
        <w:rPr>
          <w:rFonts w:cs="Calibri"/>
          <w:i/>
          <w:color w:val="000000"/>
          <w:sz w:val="20"/>
          <w:szCs w:val="20"/>
          <w:shd w:val="clear" w:color="auto" w:fill="FFFFFF"/>
          <w:lang w:val="en-US" w:eastAsia="en-US"/>
        </w:rPr>
        <w:t>RA</w:t>
      </w:r>
      <w:r w:rsidRPr="00B56802">
        <w:rPr>
          <w:rFonts w:cs="Calibri"/>
          <w:i/>
          <w:color w:val="000000"/>
          <w:sz w:val="20"/>
          <w:szCs w:val="20"/>
          <w:shd w:val="clear" w:color="auto" w:fill="FFFFFF"/>
          <w:lang w:eastAsia="en-US"/>
        </w:rPr>
        <w:t xml:space="preserve">-24450 и радиостанции «Орлан» для МИ-8МТВ </w:t>
      </w:r>
      <w:r w:rsidRPr="00B56802">
        <w:rPr>
          <w:rFonts w:cs="Calibri"/>
          <w:i/>
          <w:color w:val="000000"/>
          <w:sz w:val="20"/>
          <w:szCs w:val="20"/>
          <w:shd w:val="clear" w:color="auto" w:fill="FFFFFF"/>
          <w:lang w:val="en-US" w:eastAsia="en-US"/>
        </w:rPr>
        <w:t>RA</w:t>
      </w:r>
      <w:r w:rsidRPr="00B56802">
        <w:rPr>
          <w:rFonts w:cs="Calibri"/>
          <w:i/>
          <w:color w:val="000000"/>
          <w:sz w:val="20"/>
          <w:szCs w:val="20"/>
          <w:shd w:val="clear" w:color="auto" w:fill="FFFFFF"/>
          <w:lang w:eastAsia="en-US"/>
        </w:rPr>
        <w:t xml:space="preserve">-24130, стоимость которых составляет 2 200,0 </w:t>
      </w:r>
      <w:proofErr w:type="spellStart"/>
      <w:r w:rsidRPr="00B56802">
        <w:rPr>
          <w:rFonts w:cs="Calibri"/>
          <w:i/>
          <w:color w:val="000000"/>
          <w:sz w:val="20"/>
          <w:szCs w:val="20"/>
          <w:shd w:val="clear" w:color="auto" w:fill="FFFFFF"/>
          <w:lang w:eastAsia="en-US"/>
        </w:rPr>
        <w:t>тыс.рублей</w:t>
      </w:r>
      <w:proofErr w:type="spellEnd"/>
      <w:r w:rsidRPr="00B56802">
        <w:rPr>
          <w:rFonts w:cs="Calibri"/>
          <w:i/>
          <w:color w:val="000000"/>
          <w:sz w:val="20"/>
          <w:szCs w:val="20"/>
          <w:shd w:val="clear" w:color="auto" w:fill="FFFFFF"/>
          <w:lang w:eastAsia="en-US"/>
        </w:rPr>
        <w:t xml:space="preserve"> и 2 736,0 </w:t>
      </w:r>
      <w:proofErr w:type="spellStart"/>
      <w:r w:rsidRPr="00B56802">
        <w:rPr>
          <w:rFonts w:cs="Calibri"/>
          <w:i/>
          <w:color w:val="000000"/>
          <w:sz w:val="20"/>
          <w:szCs w:val="20"/>
          <w:shd w:val="clear" w:color="auto" w:fill="FFFFFF"/>
          <w:lang w:eastAsia="en-US"/>
        </w:rPr>
        <w:t>тыс.рублей</w:t>
      </w:r>
      <w:proofErr w:type="spellEnd"/>
      <w:r w:rsidRPr="00B56802">
        <w:rPr>
          <w:rFonts w:cs="Calibri"/>
          <w:i/>
          <w:color w:val="000000"/>
          <w:sz w:val="20"/>
          <w:szCs w:val="20"/>
          <w:shd w:val="clear" w:color="auto" w:fill="FFFFFF"/>
          <w:lang w:eastAsia="en-US"/>
        </w:rPr>
        <w:t xml:space="preserve"> соответственно. </w:t>
      </w:r>
    </w:p>
    <w:p w:rsidR="00B56802" w:rsidRPr="00B56802" w:rsidRDefault="00B56802" w:rsidP="00B56802">
      <w:pPr>
        <w:ind w:right="-1" w:firstLine="567"/>
        <w:contextualSpacing/>
        <w:jc w:val="both"/>
        <w:rPr>
          <w:rFonts w:cs="Calibri"/>
          <w:color w:val="000000"/>
          <w:sz w:val="26"/>
          <w:szCs w:val="26"/>
          <w:shd w:val="clear" w:color="auto" w:fill="FFFFFF"/>
          <w:lang w:eastAsia="en-US"/>
        </w:rPr>
      </w:pPr>
      <w:r w:rsidRPr="00B56802">
        <w:rPr>
          <w:rFonts w:cs="Calibri"/>
          <w:color w:val="000000"/>
          <w:sz w:val="26"/>
          <w:szCs w:val="26"/>
          <w:shd w:val="clear" w:color="auto" w:fill="FFFFFF"/>
          <w:lang w:eastAsia="en-US"/>
        </w:rPr>
        <w:t>- субсидии на поддержание летной годности ВС типа Ан-2 – 309,4 тыс. рублей, профинансировано 309,4 (исполнение составляет 100,0%);</w:t>
      </w:r>
    </w:p>
    <w:p w:rsidR="00B56802" w:rsidRPr="00B56802" w:rsidRDefault="00B56802" w:rsidP="00B56802">
      <w:pPr>
        <w:ind w:firstLine="567"/>
        <w:jc w:val="both"/>
        <w:rPr>
          <w:i/>
          <w:sz w:val="20"/>
          <w:szCs w:val="20"/>
        </w:rPr>
      </w:pPr>
      <w:r w:rsidRPr="00B56802">
        <w:rPr>
          <w:i/>
          <w:sz w:val="20"/>
          <w:szCs w:val="20"/>
        </w:rPr>
        <w:t>Справочно:</w:t>
      </w:r>
    </w:p>
    <w:p w:rsidR="00B56802" w:rsidRPr="00B56802" w:rsidRDefault="00B56802" w:rsidP="00B56802">
      <w:pPr>
        <w:ind w:right="-1" w:firstLine="567"/>
        <w:contextualSpacing/>
        <w:jc w:val="both"/>
        <w:rPr>
          <w:rFonts w:cs="Calibri"/>
          <w:color w:val="000000"/>
          <w:sz w:val="26"/>
          <w:szCs w:val="26"/>
          <w:shd w:val="clear" w:color="auto" w:fill="FFFFFF"/>
          <w:lang w:eastAsia="en-US"/>
        </w:rPr>
      </w:pPr>
      <w:r w:rsidRPr="00B56802">
        <w:rPr>
          <w:i/>
          <w:sz w:val="20"/>
          <w:szCs w:val="20"/>
        </w:rPr>
        <w:t>Согласно заявке средства профинансированы на  окончательный расчет за капитальный ремонт воздушного винта АВ-2 и агрегатов самолета АН-2.</w:t>
      </w:r>
    </w:p>
    <w:p w:rsidR="00B56802" w:rsidRPr="00B56802" w:rsidRDefault="00B56802" w:rsidP="00B56802">
      <w:pPr>
        <w:ind w:right="-1" w:firstLine="567"/>
        <w:contextualSpacing/>
        <w:jc w:val="both"/>
        <w:rPr>
          <w:rFonts w:cs="Calibri"/>
          <w:color w:val="000000"/>
          <w:sz w:val="26"/>
          <w:szCs w:val="26"/>
          <w:shd w:val="clear" w:color="auto" w:fill="FFFFFF"/>
          <w:lang w:eastAsia="en-US"/>
        </w:rPr>
      </w:pPr>
    </w:p>
    <w:p w:rsidR="00B56802" w:rsidRPr="00B56802" w:rsidRDefault="00B56802" w:rsidP="00B56802">
      <w:pPr>
        <w:ind w:firstLine="567"/>
        <w:jc w:val="both"/>
        <w:rPr>
          <w:rFonts w:cs="Calibri"/>
          <w:b/>
          <w:i/>
          <w:color w:val="000000"/>
          <w:sz w:val="26"/>
          <w:szCs w:val="26"/>
          <w:shd w:val="clear" w:color="auto" w:fill="FFFFFF"/>
          <w:lang w:eastAsia="en-US"/>
        </w:rPr>
      </w:pPr>
      <w:r w:rsidRPr="00B56802">
        <w:rPr>
          <w:rFonts w:cs="Calibri"/>
          <w:b/>
          <w:i/>
          <w:color w:val="000000"/>
          <w:sz w:val="26"/>
          <w:szCs w:val="26"/>
          <w:shd w:val="clear" w:color="auto" w:fill="FFFFFF"/>
          <w:lang w:eastAsia="en-US"/>
        </w:rPr>
        <w:t xml:space="preserve">2. Субсидии на приведение состояния посадочных площадок в соответствие с эксплуатационными требованиями на сумму 1 900,0 тыс. рублей (исполнение – 100 %). </w:t>
      </w:r>
    </w:p>
    <w:p w:rsidR="00B56802" w:rsidRPr="00B56802" w:rsidRDefault="00B56802" w:rsidP="00B56802">
      <w:pPr>
        <w:ind w:firstLine="567"/>
        <w:jc w:val="both"/>
        <w:rPr>
          <w:i/>
          <w:sz w:val="20"/>
          <w:szCs w:val="20"/>
        </w:rPr>
      </w:pPr>
      <w:r w:rsidRPr="00B56802">
        <w:rPr>
          <w:i/>
          <w:sz w:val="20"/>
          <w:szCs w:val="20"/>
        </w:rPr>
        <w:t>Справочно.</w:t>
      </w:r>
    </w:p>
    <w:p w:rsidR="00B56802" w:rsidRPr="00B56802" w:rsidRDefault="00B56802" w:rsidP="00B56802">
      <w:pPr>
        <w:ind w:firstLine="567"/>
        <w:jc w:val="both"/>
        <w:rPr>
          <w:i/>
          <w:sz w:val="20"/>
          <w:szCs w:val="20"/>
        </w:rPr>
      </w:pPr>
      <w:r w:rsidRPr="00B56802">
        <w:rPr>
          <w:i/>
          <w:sz w:val="20"/>
          <w:szCs w:val="20"/>
        </w:rPr>
        <w:t xml:space="preserve">По строительству вертолетной площадки в настоящее время заключен договор с ООО «Бас-технологии» на проведение геологических, геодезических изысканий, разработку проекта и аэронавигационного паспорта </w:t>
      </w:r>
      <w:r w:rsidR="009272A1">
        <w:rPr>
          <w:i/>
          <w:sz w:val="20"/>
          <w:szCs w:val="20"/>
        </w:rPr>
        <w:t>вертолетной площадки в г. Чадан</w:t>
      </w:r>
      <w:r w:rsidRPr="00B56802">
        <w:rPr>
          <w:i/>
          <w:sz w:val="20"/>
          <w:szCs w:val="20"/>
        </w:rPr>
        <w:t xml:space="preserve">, стоимость работ – 1 900,0 </w:t>
      </w:r>
      <w:proofErr w:type="spellStart"/>
      <w:r w:rsidRPr="00B56802">
        <w:rPr>
          <w:i/>
          <w:sz w:val="20"/>
          <w:szCs w:val="20"/>
        </w:rPr>
        <w:t>тыс</w:t>
      </w:r>
      <w:proofErr w:type="gramStart"/>
      <w:r w:rsidRPr="00B56802">
        <w:rPr>
          <w:i/>
          <w:sz w:val="20"/>
          <w:szCs w:val="20"/>
        </w:rPr>
        <w:t>.р</w:t>
      </w:r>
      <w:proofErr w:type="gramEnd"/>
      <w:r w:rsidRPr="00B56802">
        <w:rPr>
          <w:i/>
          <w:sz w:val="20"/>
          <w:szCs w:val="20"/>
        </w:rPr>
        <w:t>ублей</w:t>
      </w:r>
      <w:proofErr w:type="spellEnd"/>
      <w:r w:rsidRPr="00B56802">
        <w:rPr>
          <w:i/>
          <w:sz w:val="20"/>
          <w:szCs w:val="20"/>
        </w:rPr>
        <w:t>.</w:t>
      </w:r>
    </w:p>
    <w:p w:rsidR="00B56802" w:rsidRPr="00B56802" w:rsidRDefault="00B56802" w:rsidP="00B56802">
      <w:pPr>
        <w:ind w:right="-1" w:firstLine="567"/>
        <w:contextualSpacing/>
        <w:jc w:val="both"/>
        <w:rPr>
          <w:rFonts w:cs="Calibri"/>
          <w:b/>
          <w:i/>
          <w:color w:val="000000"/>
          <w:sz w:val="26"/>
          <w:szCs w:val="26"/>
          <w:shd w:val="clear" w:color="auto" w:fill="FFFFFF"/>
          <w:lang w:eastAsia="en-US"/>
        </w:rPr>
      </w:pPr>
    </w:p>
    <w:p w:rsidR="00B56802" w:rsidRPr="00B56802" w:rsidRDefault="00B56802" w:rsidP="00B56802">
      <w:pPr>
        <w:ind w:right="-1" w:firstLine="567"/>
        <w:contextualSpacing/>
        <w:jc w:val="both"/>
        <w:rPr>
          <w:rFonts w:cs="Calibri"/>
          <w:color w:val="000000"/>
          <w:sz w:val="12"/>
          <w:szCs w:val="12"/>
          <w:shd w:val="clear" w:color="auto" w:fill="FFFFFF"/>
          <w:lang w:eastAsia="en-US"/>
        </w:rPr>
      </w:pPr>
    </w:p>
    <w:p w:rsidR="00B56802" w:rsidRPr="00B56802" w:rsidRDefault="00B56802" w:rsidP="00B56802">
      <w:pPr>
        <w:pStyle w:val="a8"/>
        <w:numPr>
          <w:ilvl w:val="0"/>
          <w:numId w:val="16"/>
        </w:numPr>
        <w:ind w:left="0" w:right="-1" w:firstLine="567"/>
        <w:jc w:val="both"/>
        <w:rPr>
          <w:rFonts w:ascii="Times New Roman" w:hAnsi="Times New Roman" w:cs="Calibri"/>
          <w:b/>
          <w:i/>
          <w:color w:val="000000"/>
          <w:sz w:val="26"/>
          <w:szCs w:val="26"/>
          <w:shd w:val="clear" w:color="auto" w:fill="FFFFFF"/>
        </w:rPr>
      </w:pPr>
      <w:r w:rsidRPr="00B56802">
        <w:rPr>
          <w:rFonts w:ascii="Times New Roman" w:hAnsi="Times New Roman" w:cs="Calibri"/>
          <w:b/>
          <w:i/>
          <w:color w:val="000000"/>
          <w:sz w:val="26"/>
          <w:szCs w:val="26"/>
          <w:shd w:val="clear" w:color="auto" w:fill="FFFFFF"/>
        </w:rPr>
        <w:t xml:space="preserve">Развитие автомобильного транспорта на общую сумму 96 076,9 тыс. рублей, профинансировано 80 839,4 </w:t>
      </w:r>
      <w:proofErr w:type="spellStart"/>
      <w:r w:rsidRPr="00B56802">
        <w:rPr>
          <w:rFonts w:ascii="Times New Roman" w:hAnsi="Times New Roman" w:cs="Calibri"/>
          <w:b/>
          <w:i/>
          <w:color w:val="000000"/>
          <w:sz w:val="26"/>
          <w:szCs w:val="26"/>
          <w:shd w:val="clear" w:color="auto" w:fill="FFFFFF"/>
        </w:rPr>
        <w:t>тыс</w:t>
      </w:r>
      <w:proofErr w:type="gramStart"/>
      <w:r w:rsidRPr="00B56802">
        <w:rPr>
          <w:rFonts w:ascii="Times New Roman" w:hAnsi="Times New Roman" w:cs="Calibri"/>
          <w:b/>
          <w:i/>
          <w:color w:val="000000"/>
          <w:sz w:val="26"/>
          <w:szCs w:val="26"/>
          <w:shd w:val="clear" w:color="auto" w:fill="FFFFFF"/>
        </w:rPr>
        <w:t>.р</w:t>
      </w:r>
      <w:proofErr w:type="gramEnd"/>
      <w:r w:rsidRPr="00B56802">
        <w:rPr>
          <w:rFonts w:ascii="Times New Roman" w:hAnsi="Times New Roman" w:cs="Calibri"/>
          <w:b/>
          <w:i/>
          <w:color w:val="000000"/>
          <w:sz w:val="26"/>
          <w:szCs w:val="26"/>
          <w:shd w:val="clear" w:color="auto" w:fill="FFFFFF"/>
        </w:rPr>
        <w:t>ублей</w:t>
      </w:r>
      <w:proofErr w:type="spellEnd"/>
      <w:r w:rsidRPr="00B56802">
        <w:rPr>
          <w:rFonts w:ascii="Times New Roman" w:hAnsi="Times New Roman" w:cs="Calibri"/>
          <w:b/>
          <w:i/>
          <w:color w:val="000000"/>
          <w:sz w:val="26"/>
          <w:szCs w:val="26"/>
          <w:shd w:val="clear" w:color="auto" w:fill="FFFFFF"/>
        </w:rPr>
        <w:t xml:space="preserve"> (исполнение – 84,1 %, остаток 15 237,5 </w:t>
      </w:r>
      <w:proofErr w:type="spellStart"/>
      <w:r w:rsidRPr="00B56802">
        <w:rPr>
          <w:rFonts w:ascii="Times New Roman" w:hAnsi="Times New Roman" w:cs="Calibri"/>
          <w:b/>
          <w:i/>
          <w:color w:val="000000"/>
          <w:sz w:val="26"/>
          <w:szCs w:val="26"/>
          <w:shd w:val="clear" w:color="auto" w:fill="FFFFFF"/>
        </w:rPr>
        <w:t>тыс.рублей</w:t>
      </w:r>
      <w:proofErr w:type="spellEnd"/>
      <w:r w:rsidRPr="00B56802">
        <w:rPr>
          <w:rFonts w:ascii="Times New Roman" w:hAnsi="Times New Roman" w:cs="Calibri"/>
          <w:b/>
          <w:i/>
          <w:color w:val="000000"/>
          <w:sz w:val="26"/>
          <w:szCs w:val="26"/>
          <w:shd w:val="clear" w:color="auto" w:fill="FFFFFF"/>
        </w:rPr>
        <w:t xml:space="preserve">). </w:t>
      </w:r>
    </w:p>
    <w:p w:rsidR="00B56802" w:rsidRDefault="00B56802" w:rsidP="00B56802">
      <w:pPr>
        <w:pStyle w:val="a8"/>
        <w:spacing w:after="0" w:line="240" w:lineRule="auto"/>
        <w:ind w:left="0" w:right="-1" w:firstLine="567"/>
        <w:jc w:val="both"/>
        <w:rPr>
          <w:rFonts w:ascii="Times New Roman" w:hAnsi="Times New Roman"/>
          <w:color w:val="000000"/>
          <w:sz w:val="24"/>
          <w:szCs w:val="24"/>
          <w:shd w:val="clear" w:color="auto" w:fill="FFFFFF"/>
        </w:rPr>
      </w:pPr>
      <w:proofErr w:type="spellStart"/>
      <w:r w:rsidRPr="00B56802">
        <w:rPr>
          <w:rFonts w:ascii="Times New Roman" w:hAnsi="Times New Roman"/>
          <w:color w:val="000000"/>
          <w:sz w:val="24"/>
          <w:szCs w:val="24"/>
          <w:shd w:val="clear" w:color="auto" w:fill="FFFFFF"/>
        </w:rPr>
        <w:lastRenderedPageBreak/>
        <w:t>Неосвоение</w:t>
      </w:r>
      <w:proofErr w:type="spellEnd"/>
      <w:r w:rsidRPr="00B56802">
        <w:rPr>
          <w:rFonts w:ascii="Times New Roman" w:hAnsi="Times New Roman"/>
          <w:color w:val="000000"/>
          <w:sz w:val="24"/>
          <w:szCs w:val="24"/>
          <w:shd w:val="clear" w:color="auto" w:fill="FFFFFF"/>
        </w:rPr>
        <w:t xml:space="preserve"> на 15 237,5 </w:t>
      </w:r>
      <w:proofErr w:type="spellStart"/>
      <w:r w:rsidRPr="00B56802">
        <w:rPr>
          <w:rFonts w:ascii="Times New Roman" w:hAnsi="Times New Roman"/>
          <w:color w:val="000000"/>
          <w:sz w:val="24"/>
          <w:szCs w:val="24"/>
          <w:shd w:val="clear" w:color="auto" w:fill="FFFFFF"/>
        </w:rPr>
        <w:t>тыс</w:t>
      </w:r>
      <w:proofErr w:type="gramStart"/>
      <w:r w:rsidRPr="00B56802">
        <w:rPr>
          <w:rFonts w:ascii="Times New Roman" w:hAnsi="Times New Roman"/>
          <w:color w:val="000000"/>
          <w:sz w:val="24"/>
          <w:szCs w:val="24"/>
          <w:shd w:val="clear" w:color="auto" w:fill="FFFFFF"/>
        </w:rPr>
        <w:t>.р</w:t>
      </w:r>
      <w:proofErr w:type="gramEnd"/>
      <w:r w:rsidRPr="00B56802">
        <w:rPr>
          <w:rFonts w:ascii="Times New Roman" w:hAnsi="Times New Roman"/>
          <w:color w:val="000000"/>
          <w:sz w:val="24"/>
          <w:szCs w:val="24"/>
          <w:shd w:val="clear" w:color="auto" w:fill="FFFFFF"/>
        </w:rPr>
        <w:t>ублей</w:t>
      </w:r>
      <w:proofErr w:type="spellEnd"/>
      <w:r w:rsidRPr="00B56802">
        <w:rPr>
          <w:rFonts w:ascii="Times New Roman" w:hAnsi="Times New Roman"/>
          <w:color w:val="000000"/>
          <w:sz w:val="24"/>
          <w:szCs w:val="24"/>
          <w:shd w:val="clear" w:color="auto" w:fill="FFFFFF"/>
        </w:rPr>
        <w:t xml:space="preserve"> связано с тем, что Министерством финансов Республики Тыва в декабре на прочие расходы финансирование не производилось в связи с дефицитом бюджетных средств –</w:t>
      </w:r>
      <w:proofErr w:type="spellStart"/>
      <w:r w:rsidRPr="00B56802">
        <w:rPr>
          <w:rFonts w:ascii="Times New Roman" w:hAnsi="Times New Roman"/>
          <w:color w:val="000000"/>
          <w:sz w:val="24"/>
          <w:szCs w:val="24"/>
          <w:shd w:val="clear" w:color="auto" w:fill="FFFFFF"/>
        </w:rPr>
        <w:t>первоочередно</w:t>
      </w:r>
      <w:proofErr w:type="spellEnd"/>
      <w:r w:rsidRPr="00B56802">
        <w:rPr>
          <w:rFonts w:ascii="Times New Roman" w:hAnsi="Times New Roman"/>
          <w:color w:val="000000"/>
          <w:sz w:val="24"/>
          <w:szCs w:val="24"/>
          <w:shd w:val="clear" w:color="auto" w:fill="FFFFFF"/>
        </w:rPr>
        <w:t xml:space="preserve"> средства направлялись на заработную плату работников бюджетной сферы.  Министерством дорожно-транспортного комплекса Республики Тыва заявка на полное финансирование пригородных и межмуниципальных маршрутов остатка средств направлялись дважды на сумму 22 249,8 рублей от 5 декабря 2022 г. № ШЧ-5690 и 23 декабря 2022 г. № ШЧ-5924, из которых профинансировано только 7 012,3 </w:t>
      </w:r>
      <w:proofErr w:type="spellStart"/>
      <w:r w:rsidRPr="00B56802">
        <w:rPr>
          <w:rFonts w:ascii="Times New Roman" w:hAnsi="Times New Roman"/>
          <w:color w:val="000000"/>
          <w:sz w:val="24"/>
          <w:szCs w:val="24"/>
          <w:shd w:val="clear" w:color="auto" w:fill="FFFFFF"/>
        </w:rPr>
        <w:t>тыс</w:t>
      </w:r>
      <w:proofErr w:type="gramStart"/>
      <w:r w:rsidRPr="00B56802">
        <w:rPr>
          <w:rFonts w:ascii="Times New Roman" w:hAnsi="Times New Roman"/>
          <w:color w:val="000000"/>
          <w:sz w:val="24"/>
          <w:szCs w:val="24"/>
          <w:shd w:val="clear" w:color="auto" w:fill="FFFFFF"/>
        </w:rPr>
        <w:t>.р</w:t>
      </w:r>
      <w:proofErr w:type="gramEnd"/>
      <w:r w:rsidRPr="00B56802">
        <w:rPr>
          <w:rFonts w:ascii="Times New Roman" w:hAnsi="Times New Roman"/>
          <w:color w:val="000000"/>
          <w:sz w:val="24"/>
          <w:szCs w:val="24"/>
          <w:shd w:val="clear" w:color="auto" w:fill="FFFFFF"/>
        </w:rPr>
        <w:t>ублей</w:t>
      </w:r>
      <w:proofErr w:type="spellEnd"/>
      <w:r w:rsidRPr="00B56802">
        <w:rPr>
          <w:rFonts w:ascii="Times New Roman" w:hAnsi="Times New Roman"/>
          <w:color w:val="000000"/>
          <w:sz w:val="24"/>
          <w:szCs w:val="24"/>
          <w:shd w:val="clear" w:color="auto" w:fill="FFFFFF"/>
        </w:rPr>
        <w:t>.</w:t>
      </w:r>
    </w:p>
    <w:p w:rsidR="009272A1" w:rsidRPr="00B56802" w:rsidRDefault="009272A1" w:rsidP="00B56802">
      <w:pPr>
        <w:pStyle w:val="a8"/>
        <w:spacing w:after="0" w:line="240" w:lineRule="auto"/>
        <w:ind w:left="0" w:right="-1" w:firstLine="567"/>
        <w:jc w:val="both"/>
        <w:rPr>
          <w:rFonts w:ascii="Times New Roman" w:hAnsi="Times New Roman"/>
          <w:color w:val="000000"/>
          <w:sz w:val="24"/>
          <w:szCs w:val="24"/>
          <w:shd w:val="clear" w:color="auto" w:fill="FFFFFF"/>
        </w:rPr>
      </w:pPr>
    </w:p>
    <w:p w:rsidR="00B56802" w:rsidRPr="00B56802" w:rsidRDefault="00B56802" w:rsidP="00B56802">
      <w:pPr>
        <w:ind w:right="-1" w:firstLine="567"/>
        <w:contextualSpacing/>
        <w:jc w:val="both"/>
        <w:rPr>
          <w:rFonts w:cs="Calibri"/>
          <w:b/>
          <w:color w:val="000000"/>
          <w:shd w:val="clear" w:color="auto" w:fill="FFFFFF"/>
          <w:lang w:eastAsia="en-US"/>
        </w:rPr>
      </w:pPr>
      <w:r w:rsidRPr="00B56802">
        <w:rPr>
          <w:rFonts w:cs="Calibri"/>
          <w:color w:val="000000"/>
          <w:shd w:val="clear" w:color="auto" w:fill="FFFFFF"/>
          <w:lang w:eastAsia="en-US"/>
        </w:rPr>
        <w:t>- субсидии на возмещение затрат перевозчиков, осуществляющих межмуниципальные перевозки на выполнение регулярных рейсов по направлениям Кызыл-Ак-Довурак-Кызыл, Кызыл-Эрзин-Кызыл, Кызыл-</w:t>
      </w:r>
      <w:proofErr w:type="spellStart"/>
      <w:r w:rsidRPr="00B56802">
        <w:rPr>
          <w:rFonts w:cs="Calibri"/>
          <w:color w:val="000000"/>
          <w:shd w:val="clear" w:color="auto" w:fill="FFFFFF"/>
          <w:lang w:eastAsia="en-US"/>
        </w:rPr>
        <w:t>Хандагайты</w:t>
      </w:r>
      <w:proofErr w:type="spellEnd"/>
      <w:r w:rsidRPr="00B56802">
        <w:rPr>
          <w:rFonts w:cs="Calibri"/>
          <w:color w:val="000000"/>
          <w:shd w:val="clear" w:color="auto" w:fill="FFFFFF"/>
          <w:lang w:eastAsia="en-US"/>
        </w:rPr>
        <w:t xml:space="preserve">-Кызыл – из предусмотренных 6 016,5 тыс. рублей профинансировано 2 953,0 </w:t>
      </w:r>
      <w:proofErr w:type="spellStart"/>
      <w:r w:rsidRPr="00B56802">
        <w:rPr>
          <w:rFonts w:cs="Calibri"/>
          <w:color w:val="000000"/>
          <w:shd w:val="clear" w:color="auto" w:fill="FFFFFF"/>
          <w:lang w:eastAsia="en-US"/>
        </w:rPr>
        <w:t>тыс</w:t>
      </w:r>
      <w:proofErr w:type="gramStart"/>
      <w:r w:rsidRPr="00B56802">
        <w:rPr>
          <w:rFonts w:cs="Calibri"/>
          <w:color w:val="000000"/>
          <w:shd w:val="clear" w:color="auto" w:fill="FFFFFF"/>
          <w:lang w:eastAsia="en-US"/>
        </w:rPr>
        <w:t>.р</w:t>
      </w:r>
      <w:proofErr w:type="gramEnd"/>
      <w:r w:rsidRPr="00B56802">
        <w:rPr>
          <w:rFonts w:cs="Calibri"/>
          <w:color w:val="000000"/>
          <w:shd w:val="clear" w:color="auto" w:fill="FFFFFF"/>
          <w:lang w:eastAsia="en-US"/>
        </w:rPr>
        <w:t>ублей</w:t>
      </w:r>
      <w:proofErr w:type="spellEnd"/>
      <w:r w:rsidRPr="00B56802">
        <w:rPr>
          <w:rFonts w:cs="Calibri"/>
          <w:color w:val="000000"/>
          <w:shd w:val="clear" w:color="auto" w:fill="FFFFFF"/>
          <w:lang w:eastAsia="en-US"/>
        </w:rPr>
        <w:t xml:space="preserve"> (исполнение – 49,1 %).</w:t>
      </w:r>
      <w:r w:rsidRPr="00B56802">
        <w:rPr>
          <w:rFonts w:cs="Calibri"/>
          <w:b/>
          <w:color w:val="000000"/>
          <w:shd w:val="clear" w:color="auto" w:fill="FFFFFF"/>
          <w:lang w:eastAsia="en-US"/>
        </w:rPr>
        <w:t xml:space="preserve"> </w:t>
      </w:r>
    </w:p>
    <w:p w:rsidR="00B56802" w:rsidRPr="00B56802" w:rsidRDefault="00B56802" w:rsidP="00B56802">
      <w:pPr>
        <w:ind w:right="-1" w:firstLine="567"/>
        <w:contextualSpacing/>
        <w:jc w:val="both"/>
        <w:rPr>
          <w:rFonts w:cs="Calibri"/>
          <w:i/>
          <w:color w:val="000000"/>
          <w:shd w:val="clear" w:color="auto" w:fill="FFFFFF"/>
          <w:lang w:eastAsia="en-US"/>
        </w:rPr>
      </w:pPr>
      <w:r w:rsidRPr="00B56802">
        <w:rPr>
          <w:rFonts w:cs="Calibri"/>
          <w:i/>
          <w:color w:val="000000"/>
          <w:shd w:val="clear" w:color="auto" w:fill="FFFFFF"/>
          <w:lang w:eastAsia="en-US"/>
        </w:rPr>
        <w:t xml:space="preserve">Справочно. </w:t>
      </w:r>
    </w:p>
    <w:p w:rsidR="00B56802" w:rsidRPr="00B56802" w:rsidRDefault="00B56802" w:rsidP="00B56802">
      <w:pPr>
        <w:ind w:right="-1" w:firstLine="567"/>
        <w:contextualSpacing/>
        <w:jc w:val="both"/>
        <w:rPr>
          <w:rFonts w:cs="Calibri"/>
          <w:i/>
          <w:color w:val="000000"/>
          <w:sz w:val="20"/>
          <w:szCs w:val="20"/>
          <w:shd w:val="clear" w:color="auto" w:fill="FFFFFF"/>
          <w:lang w:eastAsia="en-US"/>
        </w:rPr>
      </w:pPr>
      <w:r w:rsidRPr="00B56802">
        <w:rPr>
          <w:rFonts w:cs="Calibri"/>
          <w:i/>
          <w:color w:val="000000"/>
          <w:sz w:val="20"/>
          <w:szCs w:val="20"/>
          <w:shd w:val="clear" w:color="auto" w:fill="FFFFFF"/>
          <w:lang w:eastAsia="en-US"/>
        </w:rPr>
        <w:t>В целях возобновления регулярных межмуниципальных перевозок принято постановление Правительства Республики Тыва от 21.03.2022 № 123 «О Порядке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p>
    <w:p w:rsidR="00B56802" w:rsidRPr="00B56802" w:rsidRDefault="00B56802" w:rsidP="00B56802">
      <w:pPr>
        <w:ind w:firstLine="567"/>
        <w:jc w:val="both"/>
        <w:rPr>
          <w:i/>
          <w:sz w:val="20"/>
          <w:szCs w:val="20"/>
        </w:rPr>
      </w:pPr>
      <w:r w:rsidRPr="00B56802">
        <w:rPr>
          <w:i/>
          <w:sz w:val="20"/>
          <w:szCs w:val="20"/>
        </w:rPr>
        <w:t xml:space="preserve">В 2022 г. для осуществления межмуниципальных перевозок приобретены и поставлены 8 единиц автобусов марки </w:t>
      </w:r>
      <w:proofErr w:type="spellStart"/>
      <w:r w:rsidRPr="00B56802">
        <w:rPr>
          <w:i/>
          <w:sz w:val="20"/>
          <w:szCs w:val="20"/>
        </w:rPr>
        <w:t>Ютонг</w:t>
      </w:r>
      <w:proofErr w:type="spellEnd"/>
      <w:r w:rsidRPr="00B56802">
        <w:rPr>
          <w:i/>
          <w:sz w:val="20"/>
          <w:szCs w:val="20"/>
        </w:rPr>
        <w:t>.</w:t>
      </w:r>
    </w:p>
    <w:p w:rsidR="00B56802" w:rsidRPr="00B56802" w:rsidRDefault="00B56802" w:rsidP="00B56802">
      <w:pPr>
        <w:ind w:firstLine="567"/>
        <w:jc w:val="both"/>
        <w:rPr>
          <w:i/>
          <w:sz w:val="20"/>
          <w:szCs w:val="20"/>
        </w:rPr>
      </w:pPr>
      <w:r w:rsidRPr="00B56802">
        <w:rPr>
          <w:i/>
          <w:sz w:val="20"/>
          <w:szCs w:val="20"/>
        </w:rPr>
        <w:t>ООО «</w:t>
      </w:r>
      <w:proofErr w:type="spellStart"/>
      <w:r w:rsidRPr="00B56802">
        <w:rPr>
          <w:i/>
          <w:sz w:val="20"/>
          <w:szCs w:val="20"/>
        </w:rPr>
        <w:t>Туваавтотранс</w:t>
      </w:r>
      <w:proofErr w:type="spellEnd"/>
      <w:r w:rsidRPr="00B56802">
        <w:rPr>
          <w:i/>
          <w:sz w:val="20"/>
          <w:szCs w:val="20"/>
        </w:rPr>
        <w:t>» с 16 октября 2022 г. началась перевозка пассажиров по маршруту «Кызыл-Ак-Довурак-Кызыл»</w:t>
      </w:r>
      <w:r w:rsidRPr="00B56802">
        <w:t xml:space="preserve"> </w:t>
      </w:r>
      <w:r w:rsidRPr="00B56802">
        <w:rPr>
          <w:i/>
          <w:sz w:val="20"/>
          <w:szCs w:val="20"/>
        </w:rPr>
        <w:t>по маршруту № 204, с 30 октября 2022 г. по маршруту № 202 «Кызыл-</w:t>
      </w:r>
      <w:proofErr w:type="spellStart"/>
      <w:r w:rsidRPr="00B56802">
        <w:rPr>
          <w:i/>
          <w:sz w:val="20"/>
          <w:szCs w:val="20"/>
        </w:rPr>
        <w:t>Хандагайты</w:t>
      </w:r>
      <w:proofErr w:type="spellEnd"/>
      <w:r w:rsidRPr="00B56802">
        <w:rPr>
          <w:i/>
          <w:sz w:val="20"/>
          <w:szCs w:val="20"/>
        </w:rPr>
        <w:t>-Кызыл». С 15 ноября 2022 г. начал функционировать маршрут № 211 «Кызыл-Эрзин-Кызыл».</w:t>
      </w:r>
    </w:p>
    <w:p w:rsidR="00B56802" w:rsidRPr="00B56802" w:rsidRDefault="00B56802" w:rsidP="00B56802">
      <w:pPr>
        <w:ind w:firstLine="567"/>
        <w:jc w:val="both"/>
        <w:rPr>
          <w:rFonts w:cs="Calibri"/>
          <w:color w:val="000000"/>
          <w:sz w:val="26"/>
          <w:szCs w:val="26"/>
          <w:shd w:val="clear" w:color="auto" w:fill="FFFFFF"/>
          <w:lang w:eastAsia="en-US"/>
        </w:rPr>
      </w:pPr>
      <w:r w:rsidRPr="00B56802">
        <w:rPr>
          <w:rFonts w:cs="Calibri"/>
          <w:color w:val="000000"/>
          <w:sz w:val="26"/>
          <w:szCs w:val="26"/>
          <w:shd w:val="clear" w:color="auto" w:fill="FFFFFF"/>
        </w:rPr>
        <w:t xml:space="preserve">- субсидии на возмещение затрат перевозчикам по пригородным маршрутам с небольшой интенсивностью пассажиропотока – из предусмотренных 23 500,0 </w:t>
      </w:r>
      <w:proofErr w:type="spellStart"/>
      <w:r w:rsidRPr="00B56802">
        <w:rPr>
          <w:rFonts w:cs="Calibri"/>
          <w:color w:val="000000"/>
          <w:sz w:val="26"/>
          <w:szCs w:val="26"/>
          <w:shd w:val="clear" w:color="auto" w:fill="FFFFFF"/>
        </w:rPr>
        <w:t>тыс</w:t>
      </w:r>
      <w:proofErr w:type="gramStart"/>
      <w:r w:rsidRPr="00B56802">
        <w:rPr>
          <w:rFonts w:cs="Calibri"/>
          <w:color w:val="000000"/>
          <w:sz w:val="26"/>
          <w:szCs w:val="26"/>
          <w:shd w:val="clear" w:color="auto" w:fill="FFFFFF"/>
        </w:rPr>
        <w:t>.р</w:t>
      </w:r>
      <w:proofErr w:type="gramEnd"/>
      <w:r w:rsidRPr="00B56802">
        <w:rPr>
          <w:rFonts w:cs="Calibri"/>
          <w:color w:val="000000"/>
          <w:sz w:val="26"/>
          <w:szCs w:val="26"/>
          <w:shd w:val="clear" w:color="auto" w:fill="FFFFFF"/>
        </w:rPr>
        <w:t>ублей</w:t>
      </w:r>
      <w:proofErr w:type="spellEnd"/>
      <w:r w:rsidRPr="00B56802">
        <w:rPr>
          <w:rFonts w:cs="Calibri"/>
          <w:color w:val="000000"/>
          <w:sz w:val="26"/>
          <w:szCs w:val="26"/>
          <w:shd w:val="clear" w:color="auto" w:fill="FFFFFF"/>
        </w:rPr>
        <w:t xml:space="preserve"> профинансировано 11 326,0 </w:t>
      </w:r>
      <w:proofErr w:type="spellStart"/>
      <w:r w:rsidRPr="00B56802">
        <w:rPr>
          <w:rFonts w:cs="Calibri"/>
          <w:color w:val="000000"/>
          <w:sz w:val="26"/>
          <w:szCs w:val="26"/>
          <w:shd w:val="clear" w:color="auto" w:fill="FFFFFF"/>
        </w:rPr>
        <w:t>тыс.рублей</w:t>
      </w:r>
      <w:proofErr w:type="spellEnd"/>
      <w:r w:rsidRPr="00B56802">
        <w:rPr>
          <w:rFonts w:cs="Calibri"/>
          <w:color w:val="000000"/>
          <w:sz w:val="26"/>
          <w:szCs w:val="26"/>
          <w:shd w:val="clear" w:color="auto" w:fill="FFFFFF"/>
        </w:rPr>
        <w:t xml:space="preserve"> (исполнение 48,2 %). </w:t>
      </w:r>
    </w:p>
    <w:p w:rsidR="00B56802" w:rsidRPr="00B56802" w:rsidRDefault="00B56802" w:rsidP="00B56802">
      <w:pPr>
        <w:ind w:firstLine="567"/>
        <w:jc w:val="both"/>
        <w:rPr>
          <w:rFonts w:cs="Calibri"/>
          <w:i/>
          <w:color w:val="000000"/>
          <w:sz w:val="20"/>
          <w:szCs w:val="20"/>
          <w:shd w:val="clear" w:color="auto" w:fill="FFFFFF"/>
        </w:rPr>
      </w:pPr>
      <w:r w:rsidRPr="00B56802">
        <w:rPr>
          <w:rFonts w:cs="Calibri"/>
          <w:i/>
          <w:color w:val="000000"/>
          <w:sz w:val="20"/>
          <w:szCs w:val="20"/>
          <w:shd w:val="clear" w:color="auto" w:fill="FFFFFF"/>
        </w:rPr>
        <w:t xml:space="preserve">Справочно. Принято постановления Правительства Республики Тыва от 12 октября 2022 г. № 645 «О Порядке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по регулируемым тарифам по пригородным маршрутам с небольшой интенсивностью пассажиропотока». </w:t>
      </w:r>
    </w:p>
    <w:p w:rsidR="00B56802" w:rsidRPr="00B56802" w:rsidRDefault="00B56802" w:rsidP="00B56802">
      <w:pPr>
        <w:ind w:firstLine="567"/>
        <w:jc w:val="both"/>
        <w:rPr>
          <w:rFonts w:cs="Calibri"/>
          <w:i/>
          <w:color w:val="000000"/>
          <w:sz w:val="20"/>
          <w:szCs w:val="20"/>
          <w:shd w:val="clear" w:color="auto" w:fill="FFFFFF"/>
        </w:rPr>
      </w:pPr>
      <w:r w:rsidRPr="00B56802">
        <w:rPr>
          <w:rFonts w:cs="Calibri"/>
          <w:i/>
          <w:color w:val="000000"/>
          <w:sz w:val="20"/>
          <w:szCs w:val="20"/>
          <w:shd w:val="clear" w:color="auto" w:fill="FFFFFF"/>
        </w:rPr>
        <w:t>С 10 октября 2022 г. начато осуществление рейсов на маршруте 105Т «детский сад «Звездочка» - общежитие аэропорта» (4 автобуса);</w:t>
      </w:r>
    </w:p>
    <w:p w:rsidR="00B56802" w:rsidRPr="00B56802" w:rsidRDefault="00B56802" w:rsidP="00B56802">
      <w:pPr>
        <w:ind w:firstLine="567"/>
        <w:jc w:val="both"/>
        <w:rPr>
          <w:rFonts w:cs="Calibri"/>
          <w:i/>
          <w:color w:val="000000"/>
          <w:sz w:val="20"/>
          <w:szCs w:val="20"/>
          <w:shd w:val="clear" w:color="auto" w:fill="FFFFFF"/>
        </w:rPr>
      </w:pPr>
      <w:r w:rsidRPr="00B56802">
        <w:rPr>
          <w:rFonts w:cs="Calibri"/>
          <w:i/>
          <w:color w:val="000000"/>
          <w:sz w:val="20"/>
          <w:szCs w:val="20"/>
          <w:shd w:val="clear" w:color="auto" w:fill="FFFFFF"/>
        </w:rPr>
        <w:t xml:space="preserve">с 20 ноября 2022 г. – маршрут 104 «детский сад «Звездочка» - </w:t>
      </w:r>
      <w:proofErr w:type="spellStart"/>
      <w:r w:rsidRPr="00B56802">
        <w:rPr>
          <w:rFonts w:cs="Calibri"/>
          <w:i/>
          <w:color w:val="000000"/>
          <w:sz w:val="20"/>
          <w:szCs w:val="20"/>
          <w:shd w:val="clear" w:color="auto" w:fill="FFFFFF"/>
        </w:rPr>
        <w:t>ТувГУ</w:t>
      </w:r>
      <w:proofErr w:type="spellEnd"/>
      <w:r w:rsidRPr="00B56802">
        <w:rPr>
          <w:rFonts w:cs="Calibri"/>
          <w:i/>
          <w:color w:val="000000"/>
          <w:sz w:val="20"/>
          <w:szCs w:val="20"/>
          <w:shd w:val="clear" w:color="auto" w:fill="FFFFFF"/>
        </w:rPr>
        <w:t>» (10 автобусов);</w:t>
      </w:r>
    </w:p>
    <w:p w:rsidR="00B56802" w:rsidRPr="00B56802" w:rsidRDefault="00B56802" w:rsidP="00B56802">
      <w:pPr>
        <w:ind w:firstLine="567"/>
        <w:jc w:val="both"/>
        <w:rPr>
          <w:rFonts w:cs="Calibri"/>
          <w:i/>
          <w:color w:val="000000"/>
          <w:sz w:val="20"/>
          <w:szCs w:val="20"/>
          <w:shd w:val="clear" w:color="auto" w:fill="FFFFFF"/>
        </w:rPr>
      </w:pPr>
      <w:r w:rsidRPr="00B56802">
        <w:rPr>
          <w:rFonts w:cs="Calibri"/>
          <w:i/>
          <w:color w:val="000000"/>
          <w:sz w:val="20"/>
          <w:szCs w:val="20"/>
          <w:shd w:val="clear" w:color="auto" w:fill="FFFFFF"/>
        </w:rPr>
        <w:t>с 3 декабря 2022 г. – маршрут 106 «ТЭЦ – Звероферма» (7 автобусов).</w:t>
      </w:r>
    </w:p>
    <w:p w:rsidR="00B56802" w:rsidRPr="00B56802" w:rsidRDefault="00B56802" w:rsidP="00B56802">
      <w:pPr>
        <w:ind w:right="-1" w:firstLine="567"/>
        <w:contextualSpacing/>
        <w:jc w:val="both"/>
        <w:rPr>
          <w:rFonts w:cs="Calibri"/>
          <w:color w:val="000000"/>
          <w:sz w:val="26"/>
          <w:szCs w:val="26"/>
          <w:shd w:val="clear" w:color="auto" w:fill="FFFFFF"/>
          <w:lang w:eastAsia="en-US"/>
        </w:rPr>
      </w:pPr>
      <w:r w:rsidRPr="00B56802">
        <w:rPr>
          <w:rFonts w:cs="Calibri"/>
          <w:b/>
          <w:i/>
          <w:color w:val="000000"/>
          <w:sz w:val="20"/>
          <w:szCs w:val="20"/>
          <w:shd w:val="clear" w:color="auto" w:fill="FFFFFF"/>
          <w:lang w:eastAsia="en-US"/>
        </w:rPr>
        <w:t xml:space="preserve">-  </w:t>
      </w:r>
      <w:r w:rsidRPr="00B56802">
        <w:rPr>
          <w:rFonts w:cs="Calibri"/>
          <w:color w:val="000000"/>
          <w:sz w:val="26"/>
          <w:szCs w:val="26"/>
          <w:shd w:val="clear" w:color="auto" w:fill="FFFFFF"/>
          <w:lang w:eastAsia="en-US"/>
        </w:rPr>
        <w:t xml:space="preserve">субсидии на осуществление капитальных вложений в объекты капитального строительства – 25 000,0 </w:t>
      </w:r>
      <w:proofErr w:type="spellStart"/>
      <w:r w:rsidRPr="00B56802">
        <w:rPr>
          <w:rFonts w:cs="Calibri"/>
          <w:color w:val="000000"/>
          <w:sz w:val="26"/>
          <w:szCs w:val="26"/>
          <w:shd w:val="clear" w:color="auto" w:fill="FFFFFF"/>
          <w:lang w:eastAsia="en-US"/>
        </w:rPr>
        <w:t>тыс</w:t>
      </w:r>
      <w:proofErr w:type="gramStart"/>
      <w:r w:rsidRPr="00B56802">
        <w:rPr>
          <w:rFonts w:cs="Calibri"/>
          <w:color w:val="000000"/>
          <w:sz w:val="26"/>
          <w:szCs w:val="26"/>
          <w:shd w:val="clear" w:color="auto" w:fill="FFFFFF"/>
          <w:lang w:eastAsia="en-US"/>
        </w:rPr>
        <w:t>.р</w:t>
      </w:r>
      <w:proofErr w:type="gramEnd"/>
      <w:r w:rsidRPr="00B56802">
        <w:rPr>
          <w:rFonts w:cs="Calibri"/>
          <w:color w:val="000000"/>
          <w:sz w:val="26"/>
          <w:szCs w:val="26"/>
          <w:shd w:val="clear" w:color="auto" w:fill="FFFFFF"/>
          <w:lang w:eastAsia="en-US"/>
        </w:rPr>
        <w:t>ублей</w:t>
      </w:r>
      <w:proofErr w:type="spellEnd"/>
      <w:r w:rsidRPr="00B56802">
        <w:rPr>
          <w:rFonts w:cs="Calibri"/>
          <w:color w:val="000000"/>
          <w:sz w:val="26"/>
          <w:szCs w:val="26"/>
          <w:shd w:val="clear" w:color="auto" w:fill="FFFFFF"/>
          <w:lang w:eastAsia="en-US"/>
        </w:rPr>
        <w:t xml:space="preserve">, профинансировано 25 000,0 </w:t>
      </w:r>
      <w:proofErr w:type="spellStart"/>
      <w:r w:rsidRPr="00B56802">
        <w:rPr>
          <w:rFonts w:cs="Calibri"/>
          <w:color w:val="000000"/>
          <w:sz w:val="26"/>
          <w:szCs w:val="26"/>
          <w:shd w:val="clear" w:color="auto" w:fill="FFFFFF"/>
          <w:lang w:eastAsia="en-US"/>
        </w:rPr>
        <w:t>тыс.рублей</w:t>
      </w:r>
      <w:proofErr w:type="spellEnd"/>
      <w:r w:rsidRPr="00B56802">
        <w:rPr>
          <w:rFonts w:cs="Calibri"/>
          <w:color w:val="000000"/>
          <w:sz w:val="26"/>
          <w:szCs w:val="26"/>
          <w:shd w:val="clear" w:color="auto" w:fill="FFFFFF"/>
          <w:lang w:eastAsia="en-US"/>
        </w:rPr>
        <w:t xml:space="preserve"> (исполнение – 100,0 %). </w:t>
      </w:r>
    </w:p>
    <w:p w:rsidR="00B56802" w:rsidRPr="00B56802" w:rsidRDefault="00B56802" w:rsidP="00B56802">
      <w:pPr>
        <w:ind w:right="-1" w:firstLine="567"/>
        <w:contextualSpacing/>
        <w:jc w:val="both"/>
        <w:rPr>
          <w:rFonts w:cs="Calibri"/>
          <w:i/>
          <w:color w:val="000000"/>
          <w:sz w:val="20"/>
          <w:szCs w:val="20"/>
          <w:shd w:val="clear" w:color="auto" w:fill="FFFFFF"/>
          <w:lang w:eastAsia="en-US"/>
        </w:rPr>
      </w:pPr>
      <w:r w:rsidRPr="00B56802">
        <w:rPr>
          <w:rFonts w:cs="Calibri"/>
          <w:i/>
          <w:color w:val="000000"/>
          <w:sz w:val="20"/>
          <w:szCs w:val="20"/>
          <w:shd w:val="clear" w:color="auto" w:fill="FFFFFF"/>
          <w:lang w:eastAsia="en-US"/>
        </w:rPr>
        <w:t>Справочно.</w:t>
      </w:r>
      <w:r w:rsidRPr="00B56802">
        <w:rPr>
          <w:i/>
          <w:sz w:val="20"/>
          <w:szCs w:val="20"/>
        </w:rPr>
        <w:t xml:space="preserve"> </w:t>
      </w:r>
      <w:r w:rsidRPr="00B56802">
        <w:rPr>
          <w:rFonts w:cs="Calibri"/>
          <w:i/>
          <w:color w:val="000000"/>
          <w:sz w:val="20"/>
          <w:szCs w:val="20"/>
          <w:shd w:val="clear" w:color="auto" w:fill="FFFFFF"/>
          <w:lang w:eastAsia="en-US"/>
        </w:rPr>
        <w:t xml:space="preserve">По итогам заседания Правительственной комиссии по формированию расходов инвестиционного характера принято решение о предоставлении субсидии ГУП РТ «ЦОДД» на осуществление капитальных </w:t>
      </w:r>
      <w:proofErr w:type="gramStart"/>
      <w:r w:rsidRPr="00B56802">
        <w:rPr>
          <w:rFonts w:cs="Calibri"/>
          <w:i/>
          <w:color w:val="000000"/>
          <w:sz w:val="20"/>
          <w:szCs w:val="20"/>
          <w:shd w:val="clear" w:color="auto" w:fill="FFFFFF"/>
          <w:lang w:eastAsia="en-US"/>
        </w:rPr>
        <w:t>вложений</w:t>
      </w:r>
      <w:proofErr w:type="gramEnd"/>
      <w:r w:rsidRPr="00B56802">
        <w:rPr>
          <w:rFonts w:cs="Calibri"/>
          <w:i/>
          <w:color w:val="000000"/>
          <w:sz w:val="20"/>
          <w:szCs w:val="20"/>
          <w:shd w:val="clear" w:color="auto" w:fill="FFFFFF"/>
          <w:lang w:eastAsia="en-US"/>
        </w:rPr>
        <w:t xml:space="preserve"> на приобретение объектов недвижимого имущества, утвержденного постановлением Правительства Республики Тыва от 10 марта 2022 года № 100 – имущественного комплекса ГУП РТ «Птицефабрика «Енисейская» в государственную собственность Республики Тыва.</w:t>
      </w:r>
    </w:p>
    <w:p w:rsidR="00B56802" w:rsidRPr="00B56802" w:rsidRDefault="00B56802" w:rsidP="00B56802">
      <w:pPr>
        <w:ind w:right="-1" w:firstLine="567"/>
        <w:contextualSpacing/>
        <w:jc w:val="both"/>
        <w:rPr>
          <w:rFonts w:cs="Calibri"/>
          <w:i/>
          <w:color w:val="000000"/>
          <w:sz w:val="20"/>
          <w:szCs w:val="20"/>
          <w:shd w:val="clear" w:color="auto" w:fill="FFFFFF"/>
          <w:lang w:eastAsia="en-US"/>
        </w:rPr>
      </w:pPr>
      <w:r w:rsidRPr="00B56802">
        <w:rPr>
          <w:rFonts w:cs="Calibri"/>
          <w:i/>
          <w:color w:val="000000"/>
          <w:sz w:val="20"/>
          <w:szCs w:val="20"/>
          <w:shd w:val="clear" w:color="auto" w:fill="FFFFFF"/>
          <w:lang w:eastAsia="en-US"/>
        </w:rPr>
        <w:t>По итогам торгов ГУП РТ «ЦОДД» признано победителем как единственный участник, подавший конкурсную документацию, с которым впоследствии заключен договор купли-продажи имущественного комплекса в сумме 25 000,0 тыс. рублей.</w:t>
      </w:r>
    </w:p>
    <w:p w:rsidR="00B56802" w:rsidRPr="00B56802" w:rsidRDefault="00B56802" w:rsidP="00B56802">
      <w:pPr>
        <w:ind w:right="-1" w:firstLine="567"/>
        <w:contextualSpacing/>
        <w:jc w:val="both"/>
        <w:rPr>
          <w:rFonts w:cs="Calibri"/>
          <w:b/>
          <w:i/>
          <w:color w:val="000000"/>
          <w:sz w:val="20"/>
          <w:szCs w:val="20"/>
          <w:shd w:val="clear" w:color="auto" w:fill="FFFFFF"/>
          <w:lang w:eastAsia="en-US"/>
        </w:rPr>
      </w:pPr>
    </w:p>
    <w:p w:rsidR="00B56802" w:rsidRPr="00B56802" w:rsidRDefault="00B56802" w:rsidP="00B56802">
      <w:pPr>
        <w:ind w:right="-1" w:firstLine="567"/>
        <w:contextualSpacing/>
        <w:jc w:val="both"/>
        <w:rPr>
          <w:rFonts w:cs="Calibri"/>
          <w:color w:val="000000"/>
          <w:sz w:val="26"/>
          <w:szCs w:val="26"/>
          <w:shd w:val="clear" w:color="auto" w:fill="FFFFFF"/>
        </w:rPr>
      </w:pPr>
      <w:r w:rsidRPr="00B56802">
        <w:rPr>
          <w:rFonts w:cs="Calibri"/>
          <w:b/>
          <w:i/>
          <w:color w:val="000000"/>
          <w:sz w:val="20"/>
          <w:szCs w:val="20"/>
          <w:shd w:val="clear" w:color="auto" w:fill="FFFFFF"/>
          <w:lang w:eastAsia="en-US"/>
        </w:rPr>
        <w:t>-</w:t>
      </w:r>
      <w:r w:rsidRPr="00B56802">
        <w:rPr>
          <w:rFonts w:cs="Calibri"/>
          <w:i/>
          <w:color w:val="000000"/>
          <w:sz w:val="20"/>
          <w:szCs w:val="20"/>
          <w:shd w:val="clear" w:color="auto" w:fill="FFFFFF"/>
          <w:lang w:eastAsia="en-US"/>
        </w:rPr>
        <w:t xml:space="preserve"> </w:t>
      </w:r>
      <w:r w:rsidRPr="00B56802">
        <w:rPr>
          <w:rFonts w:cs="Calibri"/>
          <w:color w:val="000000"/>
          <w:sz w:val="26"/>
          <w:szCs w:val="26"/>
          <w:shd w:val="clear" w:color="auto" w:fill="FFFFFF"/>
        </w:rPr>
        <w:t xml:space="preserve">субсидии на приобретение систем видеонаблюдения в общественном транспорте – 4 406,4 </w:t>
      </w:r>
      <w:proofErr w:type="spellStart"/>
      <w:r w:rsidRPr="00B56802">
        <w:rPr>
          <w:rFonts w:cs="Calibri"/>
          <w:color w:val="000000"/>
          <w:sz w:val="26"/>
          <w:szCs w:val="26"/>
          <w:shd w:val="clear" w:color="auto" w:fill="FFFFFF"/>
        </w:rPr>
        <w:t>тыс</w:t>
      </w:r>
      <w:proofErr w:type="gramStart"/>
      <w:r w:rsidRPr="00B56802">
        <w:rPr>
          <w:rFonts w:cs="Calibri"/>
          <w:color w:val="000000"/>
          <w:sz w:val="26"/>
          <w:szCs w:val="26"/>
          <w:shd w:val="clear" w:color="auto" w:fill="FFFFFF"/>
        </w:rPr>
        <w:t>.р</w:t>
      </w:r>
      <w:proofErr w:type="gramEnd"/>
      <w:r w:rsidRPr="00B56802">
        <w:rPr>
          <w:rFonts w:cs="Calibri"/>
          <w:color w:val="000000"/>
          <w:sz w:val="26"/>
          <w:szCs w:val="26"/>
          <w:shd w:val="clear" w:color="auto" w:fill="FFFFFF"/>
        </w:rPr>
        <w:t>ублей</w:t>
      </w:r>
      <w:proofErr w:type="spellEnd"/>
      <w:r w:rsidRPr="00B56802">
        <w:rPr>
          <w:rFonts w:cs="Calibri"/>
          <w:color w:val="000000"/>
          <w:sz w:val="26"/>
          <w:szCs w:val="26"/>
          <w:shd w:val="clear" w:color="auto" w:fill="FFFFFF"/>
        </w:rPr>
        <w:t xml:space="preserve">, полностью профинансировано. </w:t>
      </w:r>
    </w:p>
    <w:p w:rsidR="00B56802" w:rsidRPr="00B56802" w:rsidRDefault="00B56802" w:rsidP="00B56802">
      <w:pPr>
        <w:ind w:right="-1" w:firstLine="567"/>
        <w:contextualSpacing/>
        <w:jc w:val="both"/>
        <w:rPr>
          <w:rFonts w:cs="Calibri"/>
          <w:i/>
          <w:color w:val="000000"/>
          <w:sz w:val="20"/>
          <w:szCs w:val="20"/>
          <w:shd w:val="clear" w:color="auto" w:fill="FFFFFF"/>
        </w:rPr>
      </w:pPr>
      <w:r w:rsidRPr="00B56802">
        <w:rPr>
          <w:rFonts w:cs="Calibri"/>
          <w:i/>
          <w:color w:val="000000"/>
          <w:sz w:val="20"/>
          <w:szCs w:val="20"/>
          <w:shd w:val="clear" w:color="auto" w:fill="FFFFFF"/>
        </w:rPr>
        <w:t xml:space="preserve">Справочно. В целях соблюдения требований федерального законодательства о транспортной безопасности по </w:t>
      </w:r>
      <w:proofErr w:type="spellStart"/>
      <w:r w:rsidRPr="00B56802">
        <w:rPr>
          <w:rFonts w:cs="Calibri"/>
          <w:i/>
          <w:color w:val="000000"/>
          <w:sz w:val="20"/>
          <w:szCs w:val="20"/>
          <w:shd w:val="clear" w:color="auto" w:fill="FFFFFF"/>
        </w:rPr>
        <w:t>госконтракту</w:t>
      </w:r>
      <w:proofErr w:type="spellEnd"/>
      <w:r w:rsidRPr="00B56802">
        <w:rPr>
          <w:rFonts w:cs="Calibri"/>
          <w:i/>
          <w:color w:val="000000"/>
          <w:sz w:val="20"/>
          <w:szCs w:val="20"/>
          <w:shd w:val="clear" w:color="auto" w:fill="FFFFFF"/>
        </w:rPr>
        <w:t xml:space="preserve"> от 3 февраля 2022 г. № 0512500000221000009001 закуплены 80 систем видеонаблюдения, которые на текущий момент поставлены и установлены на межмуниципальных маршрутах по договору аренды с последующим выкупом (рассрочка без процентов).</w:t>
      </w:r>
    </w:p>
    <w:p w:rsidR="00B56802" w:rsidRPr="00B56802" w:rsidRDefault="00B56802" w:rsidP="00B56802">
      <w:pPr>
        <w:ind w:firstLine="567"/>
        <w:jc w:val="both"/>
        <w:rPr>
          <w:rFonts w:cs="Calibri"/>
          <w:color w:val="000000"/>
          <w:sz w:val="26"/>
          <w:szCs w:val="26"/>
          <w:shd w:val="clear" w:color="auto" w:fill="FFFFFF"/>
        </w:rPr>
      </w:pPr>
      <w:r w:rsidRPr="00B56802">
        <w:rPr>
          <w:rFonts w:cs="Calibri"/>
          <w:color w:val="000000"/>
          <w:sz w:val="26"/>
          <w:szCs w:val="26"/>
          <w:shd w:val="clear" w:color="auto" w:fill="FFFFFF"/>
        </w:rPr>
        <w:t>- субсидии на развитие автомобильного транспорта (на осуществление деятельности созданного ООО «</w:t>
      </w:r>
      <w:proofErr w:type="spellStart"/>
      <w:r w:rsidRPr="00B56802">
        <w:rPr>
          <w:rFonts w:cs="Calibri"/>
          <w:color w:val="000000"/>
          <w:sz w:val="26"/>
          <w:szCs w:val="26"/>
          <w:shd w:val="clear" w:color="auto" w:fill="FFFFFF"/>
        </w:rPr>
        <w:t>Туваавтотранс</w:t>
      </w:r>
      <w:proofErr w:type="spellEnd"/>
      <w:r w:rsidRPr="00B56802">
        <w:rPr>
          <w:rFonts w:cs="Calibri"/>
          <w:color w:val="000000"/>
          <w:sz w:val="26"/>
          <w:szCs w:val="26"/>
          <w:shd w:val="clear" w:color="auto" w:fill="FFFFFF"/>
        </w:rPr>
        <w:t>»</w:t>
      </w:r>
      <w:r w:rsidRPr="00B56802">
        <w:t xml:space="preserve"> </w:t>
      </w:r>
      <w:r w:rsidRPr="00B56802">
        <w:rPr>
          <w:rFonts w:cs="Calibri"/>
          <w:color w:val="000000"/>
          <w:sz w:val="26"/>
          <w:szCs w:val="26"/>
          <w:shd w:val="clear" w:color="auto" w:fill="FFFFFF"/>
        </w:rPr>
        <w:t xml:space="preserve">– стартовые расходы </w:t>
      </w:r>
      <w:proofErr w:type="spellStart"/>
      <w:r w:rsidRPr="00B56802">
        <w:rPr>
          <w:rFonts w:cs="Calibri"/>
          <w:color w:val="000000"/>
          <w:sz w:val="26"/>
          <w:szCs w:val="26"/>
          <w:shd w:val="clear" w:color="auto" w:fill="FFFFFF"/>
        </w:rPr>
        <w:t>зп</w:t>
      </w:r>
      <w:proofErr w:type="spellEnd"/>
      <w:r w:rsidRPr="00B56802">
        <w:rPr>
          <w:rFonts w:cs="Calibri"/>
          <w:color w:val="000000"/>
          <w:sz w:val="26"/>
          <w:szCs w:val="26"/>
          <w:shd w:val="clear" w:color="auto" w:fill="FFFFFF"/>
        </w:rPr>
        <w:t xml:space="preserve">, </w:t>
      </w:r>
      <w:proofErr w:type="spellStart"/>
      <w:r w:rsidRPr="00B56802">
        <w:rPr>
          <w:rFonts w:cs="Calibri"/>
          <w:color w:val="000000"/>
          <w:sz w:val="26"/>
          <w:szCs w:val="26"/>
          <w:shd w:val="clear" w:color="auto" w:fill="FFFFFF"/>
        </w:rPr>
        <w:t>гсм</w:t>
      </w:r>
      <w:proofErr w:type="spellEnd"/>
      <w:r w:rsidRPr="00B56802">
        <w:rPr>
          <w:rFonts w:cs="Calibri"/>
          <w:color w:val="000000"/>
          <w:sz w:val="26"/>
          <w:szCs w:val="26"/>
          <w:shd w:val="clear" w:color="auto" w:fill="FFFFFF"/>
        </w:rPr>
        <w:t xml:space="preserve">, организационно-регистрационные мероприятия, страховка, иные транспортные расходы) – из предусмотренных 37 154,0 </w:t>
      </w:r>
      <w:proofErr w:type="spellStart"/>
      <w:r w:rsidRPr="00B56802">
        <w:rPr>
          <w:rFonts w:cs="Calibri"/>
          <w:color w:val="000000"/>
          <w:sz w:val="26"/>
          <w:szCs w:val="26"/>
          <w:shd w:val="clear" w:color="auto" w:fill="FFFFFF"/>
        </w:rPr>
        <w:t>тыс</w:t>
      </w:r>
      <w:proofErr w:type="gramStart"/>
      <w:r w:rsidRPr="00B56802">
        <w:rPr>
          <w:rFonts w:cs="Calibri"/>
          <w:color w:val="000000"/>
          <w:sz w:val="26"/>
          <w:szCs w:val="26"/>
          <w:shd w:val="clear" w:color="auto" w:fill="FFFFFF"/>
        </w:rPr>
        <w:t>.р</w:t>
      </w:r>
      <w:proofErr w:type="gramEnd"/>
      <w:r w:rsidRPr="00B56802">
        <w:rPr>
          <w:rFonts w:cs="Calibri"/>
          <w:color w:val="000000"/>
          <w:sz w:val="26"/>
          <w:szCs w:val="26"/>
          <w:shd w:val="clear" w:color="auto" w:fill="FFFFFF"/>
        </w:rPr>
        <w:t>ублей</w:t>
      </w:r>
      <w:proofErr w:type="spellEnd"/>
      <w:r w:rsidRPr="00B56802">
        <w:rPr>
          <w:rFonts w:cs="Calibri"/>
          <w:color w:val="000000"/>
          <w:sz w:val="26"/>
          <w:szCs w:val="26"/>
          <w:shd w:val="clear" w:color="auto" w:fill="FFFFFF"/>
        </w:rPr>
        <w:t xml:space="preserve"> профинансировано 37 154,0 </w:t>
      </w:r>
      <w:proofErr w:type="spellStart"/>
      <w:r w:rsidRPr="00B56802">
        <w:rPr>
          <w:rFonts w:cs="Calibri"/>
          <w:color w:val="000000"/>
          <w:sz w:val="26"/>
          <w:szCs w:val="26"/>
          <w:shd w:val="clear" w:color="auto" w:fill="FFFFFF"/>
        </w:rPr>
        <w:t>тыс.рублей</w:t>
      </w:r>
      <w:proofErr w:type="spellEnd"/>
      <w:r w:rsidRPr="00B56802">
        <w:rPr>
          <w:rFonts w:cs="Calibri"/>
          <w:color w:val="000000"/>
          <w:sz w:val="26"/>
          <w:szCs w:val="26"/>
          <w:shd w:val="clear" w:color="auto" w:fill="FFFFFF"/>
        </w:rPr>
        <w:t xml:space="preserve"> (исполнение – 100 %).</w:t>
      </w:r>
    </w:p>
    <w:p w:rsidR="00B56802" w:rsidRPr="00B56802" w:rsidRDefault="00B56802" w:rsidP="00B56802">
      <w:pPr>
        <w:jc w:val="both"/>
        <w:rPr>
          <w:rFonts w:cs="Calibri"/>
          <w:i/>
          <w:color w:val="000000"/>
          <w:sz w:val="20"/>
          <w:szCs w:val="20"/>
          <w:shd w:val="clear" w:color="auto" w:fill="FFFFFF"/>
        </w:rPr>
      </w:pPr>
    </w:p>
    <w:p w:rsidR="00B56802" w:rsidRDefault="00B56802" w:rsidP="00B56802">
      <w:pPr>
        <w:ind w:right="-1" w:firstLine="567"/>
        <w:contextualSpacing/>
        <w:jc w:val="both"/>
        <w:rPr>
          <w:rFonts w:cs="Calibri"/>
          <w:color w:val="000000"/>
          <w:sz w:val="26"/>
          <w:szCs w:val="26"/>
          <w:shd w:val="clear" w:color="auto" w:fill="FFFFFF"/>
          <w:lang w:eastAsia="en-US"/>
        </w:rPr>
      </w:pPr>
      <w:r w:rsidRPr="00B56802">
        <w:rPr>
          <w:rFonts w:cs="Calibri"/>
          <w:color w:val="000000"/>
          <w:sz w:val="26"/>
          <w:szCs w:val="26"/>
          <w:shd w:val="clear" w:color="auto" w:fill="FFFFFF"/>
          <w:lang w:eastAsia="en-US"/>
        </w:rPr>
        <w:t>Для информации непрограммные мероприятия, предусмотренные в республиканском бюджете Республики Тыва в 2022 году:</w:t>
      </w:r>
    </w:p>
    <w:p w:rsidR="00B56802" w:rsidRPr="00B56802" w:rsidRDefault="00B56802" w:rsidP="00B56802">
      <w:pPr>
        <w:ind w:right="-1" w:firstLine="567"/>
        <w:contextualSpacing/>
        <w:jc w:val="both"/>
        <w:rPr>
          <w:rFonts w:cs="Calibri"/>
          <w:color w:val="000000"/>
          <w:sz w:val="26"/>
          <w:szCs w:val="26"/>
          <w:shd w:val="clear" w:color="auto" w:fill="FFFFFF"/>
          <w:lang w:eastAsia="en-US"/>
        </w:rPr>
      </w:pPr>
    </w:p>
    <w:p w:rsidR="00B56802" w:rsidRPr="00B56802" w:rsidRDefault="00B56802" w:rsidP="00B56802">
      <w:pPr>
        <w:ind w:right="-1" w:firstLine="567"/>
        <w:contextualSpacing/>
        <w:jc w:val="both"/>
        <w:rPr>
          <w:rFonts w:cs="Calibri"/>
          <w:i/>
          <w:color w:val="000000"/>
          <w:shd w:val="clear" w:color="auto" w:fill="FFFFFF"/>
          <w:lang w:eastAsia="en-US"/>
        </w:rPr>
      </w:pPr>
      <w:r>
        <w:rPr>
          <w:rFonts w:cs="Calibri"/>
          <w:i/>
          <w:color w:val="000000"/>
          <w:shd w:val="clear" w:color="auto" w:fill="FFFFFF"/>
          <w:lang w:eastAsia="en-US"/>
        </w:rPr>
        <w:t>4</w:t>
      </w:r>
      <w:r w:rsidRPr="00B56802">
        <w:rPr>
          <w:rFonts w:cs="Calibri"/>
          <w:i/>
          <w:color w:val="000000"/>
          <w:shd w:val="clear" w:color="auto" w:fill="FFFFFF"/>
          <w:lang w:eastAsia="en-US"/>
        </w:rPr>
        <w:t xml:space="preserve">. Непрограммные мероприятия в области дорожно-транспортного комплекса на общую сумму 94 936,5 тыс. рублей, </w:t>
      </w:r>
      <w:bookmarkStart w:id="1" w:name="_Hlk84592243"/>
      <w:r w:rsidRPr="00B56802">
        <w:rPr>
          <w:rFonts w:cs="Calibri"/>
          <w:i/>
          <w:color w:val="000000"/>
          <w:shd w:val="clear" w:color="auto" w:fill="FFFFFF"/>
          <w:lang w:eastAsia="en-US"/>
        </w:rPr>
        <w:t>по состоянию на 01.01.2023 г. освоено 91 890,7 тыс. рублей (исполнение – 96,8 %)</w:t>
      </w:r>
      <w:bookmarkEnd w:id="1"/>
      <w:r w:rsidRPr="00B56802">
        <w:rPr>
          <w:rFonts w:cs="Calibri"/>
          <w:i/>
          <w:color w:val="000000"/>
          <w:shd w:val="clear" w:color="auto" w:fill="FFFFFF"/>
          <w:lang w:eastAsia="en-US"/>
        </w:rPr>
        <w:t>, в том числе:</w:t>
      </w:r>
    </w:p>
    <w:p w:rsidR="00B56802" w:rsidRPr="00B56802" w:rsidRDefault="00B56802" w:rsidP="00B56802">
      <w:pPr>
        <w:ind w:right="-1" w:firstLine="567"/>
        <w:contextualSpacing/>
        <w:jc w:val="both"/>
        <w:rPr>
          <w:rFonts w:cs="Calibri"/>
          <w:color w:val="000000"/>
          <w:shd w:val="clear" w:color="auto" w:fill="FFFFFF"/>
          <w:lang w:eastAsia="en-US"/>
        </w:rPr>
      </w:pPr>
      <w:proofErr w:type="gramStart"/>
      <w:r w:rsidRPr="00B56802">
        <w:rPr>
          <w:rFonts w:cs="Calibri"/>
          <w:color w:val="000000"/>
          <w:shd w:val="clear" w:color="auto" w:fill="FFFFFF"/>
          <w:lang w:eastAsia="en-US"/>
        </w:rPr>
        <w:t>- субсидии на поддержку воздушного транспорта предприятия РКП АК «</w:t>
      </w:r>
      <w:proofErr w:type="spellStart"/>
      <w:r w:rsidRPr="00B56802">
        <w:rPr>
          <w:rFonts w:cs="Calibri"/>
          <w:color w:val="000000"/>
          <w:shd w:val="clear" w:color="auto" w:fill="FFFFFF"/>
          <w:lang w:eastAsia="en-US"/>
        </w:rPr>
        <w:t>ТуваАвиа</w:t>
      </w:r>
      <w:proofErr w:type="spellEnd"/>
      <w:r w:rsidRPr="00B56802">
        <w:rPr>
          <w:rFonts w:cs="Calibri"/>
          <w:color w:val="000000"/>
          <w:shd w:val="clear" w:color="auto" w:fill="FFFFFF"/>
          <w:lang w:eastAsia="en-US"/>
        </w:rPr>
        <w:t xml:space="preserve">» – из предусмотренных 30 600,0 тыс. рублей профинансировано 30 600,0 тыс. рублей, которые направлены на погашение задолженности и лизинговых платежей МИ-8АМТ (вертолет </w:t>
      </w:r>
      <w:proofErr w:type="spellStart"/>
      <w:r w:rsidRPr="00B56802">
        <w:rPr>
          <w:rFonts w:cs="Calibri"/>
          <w:color w:val="000000"/>
          <w:shd w:val="clear" w:color="auto" w:fill="FFFFFF"/>
          <w:lang w:eastAsia="en-US"/>
        </w:rPr>
        <w:t>санавиации</w:t>
      </w:r>
      <w:proofErr w:type="spellEnd"/>
      <w:r w:rsidRPr="00B56802">
        <w:rPr>
          <w:rFonts w:cs="Calibri"/>
          <w:color w:val="000000"/>
          <w:shd w:val="clear" w:color="auto" w:fill="FFFFFF"/>
          <w:lang w:eastAsia="en-US"/>
        </w:rPr>
        <w:t>) – 11 178,0 тыс. рублей, а также налоговой задолженности в целях исполнения требований УФНС по Республике Тыва – 19 422,0 тыс. рублей  (исполнение составляет 100 %);</w:t>
      </w:r>
      <w:proofErr w:type="gramEnd"/>
    </w:p>
    <w:p w:rsidR="00B56802" w:rsidRPr="00B56802" w:rsidRDefault="00B56802" w:rsidP="00B56802">
      <w:pPr>
        <w:ind w:right="-1" w:firstLine="567"/>
        <w:contextualSpacing/>
        <w:jc w:val="both"/>
        <w:rPr>
          <w:rFonts w:cs="Calibri"/>
          <w:color w:val="000000"/>
          <w:shd w:val="clear" w:color="auto" w:fill="FFFFFF"/>
          <w:lang w:eastAsia="en-US"/>
        </w:rPr>
      </w:pPr>
      <w:r w:rsidRPr="00B56802">
        <w:rPr>
          <w:rFonts w:cs="Calibri"/>
          <w:color w:val="000000"/>
          <w:shd w:val="clear" w:color="auto" w:fill="FFFFFF"/>
          <w:lang w:eastAsia="en-US"/>
        </w:rPr>
        <w:t xml:space="preserve">- субсидии на возмещение разницы в тарифах при перевозке пассажиров воздушным транспортом на местных воздушных линиях –  из  43 753,8 тыс. рублей профинансировано 41 752,9 тыс. рублей. </w:t>
      </w:r>
      <w:proofErr w:type="spellStart"/>
      <w:r w:rsidRPr="00B56802">
        <w:rPr>
          <w:rFonts w:cs="Calibri"/>
          <w:color w:val="000000"/>
          <w:shd w:val="clear" w:color="auto" w:fill="FFFFFF"/>
          <w:lang w:eastAsia="en-US"/>
        </w:rPr>
        <w:t>Неосвоение</w:t>
      </w:r>
      <w:proofErr w:type="spellEnd"/>
      <w:r w:rsidRPr="00B56802">
        <w:rPr>
          <w:rFonts w:cs="Calibri"/>
          <w:color w:val="000000"/>
          <w:shd w:val="clear" w:color="auto" w:fill="FFFFFF"/>
          <w:lang w:eastAsia="en-US"/>
        </w:rPr>
        <w:t xml:space="preserve"> на  2 000,9 </w:t>
      </w:r>
      <w:proofErr w:type="spellStart"/>
      <w:r w:rsidRPr="00B56802">
        <w:rPr>
          <w:rFonts w:cs="Calibri"/>
          <w:color w:val="000000"/>
          <w:shd w:val="clear" w:color="auto" w:fill="FFFFFF"/>
          <w:lang w:eastAsia="en-US"/>
        </w:rPr>
        <w:t>тыс</w:t>
      </w:r>
      <w:proofErr w:type="gramStart"/>
      <w:r w:rsidRPr="00B56802">
        <w:rPr>
          <w:rFonts w:cs="Calibri"/>
          <w:color w:val="000000"/>
          <w:shd w:val="clear" w:color="auto" w:fill="FFFFFF"/>
          <w:lang w:eastAsia="en-US"/>
        </w:rPr>
        <w:t>.р</w:t>
      </w:r>
      <w:proofErr w:type="gramEnd"/>
      <w:r w:rsidRPr="00B56802">
        <w:rPr>
          <w:rFonts w:cs="Calibri"/>
          <w:color w:val="000000"/>
          <w:shd w:val="clear" w:color="auto" w:fill="FFFFFF"/>
          <w:lang w:eastAsia="en-US"/>
        </w:rPr>
        <w:t>ублей</w:t>
      </w:r>
      <w:proofErr w:type="spellEnd"/>
      <w:r w:rsidRPr="00B56802">
        <w:rPr>
          <w:rFonts w:cs="Calibri"/>
          <w:color w:val="000000"/>
          <w:shd w:val="clear" w:color="auto" w:fill="FFFFFF"/>
          <w:lang w:eastAsia="en-US"/>
        </w:rPr>
        <w:t xml:space="preserve"> связано с тем, что Министерством финансов Республики Тыва в декабре на прочие расходы финансирование не производилось в связи с дефицитом бюджетных средств –</w:t>
      </w:r>
      <w:proofErr w:type="spellStart"/>
      <w:r w:rsidRPr="00B56802">
        <w:rPr>
          <w:rFonts w:cs="Calibri"/>
          <w:color w:val="000000"/>
          <w:shd w:val="clear" w:color="auto" w:fill="FFFFFF"/>
          <w:lang w:eastAsia="en-US"/>
        </w:rPr>
        <w:t>первоочередно</w:t>
      </w:r>
      <w:proofErr w:type="spellEnd"/>
      <w:r w:rsidRPr="00B56802">
        <w:rPr>
          <w:rFonts w:cs="Calibri"/>
          <w:color w:val="000000"/>
          <w:shd w:val="clear" w:color="auto" w:fill="FFFFFF"/>
          <w:lang w:eastAsia="en-US"/>
        </w:rPr>
        <w:t xml:space="preserve"> средства направлялись на заработную плату работников бюджетной сферы.  По итогам 2022 г. кредиторская задолженность перед РКП «АК «Тува Авиа» составила 4 849,2 </w:t>
      </w:r>
      <w:proofErr w:type="spellStart"/>
      <w:r w:rsidRPr="00B56802">
        <w:rPr>
          <w:rFonts w:cs="Calibri"/>
          <w:color w:val="000000"/>
          <w:shd w:val="clear" w:color="auto" w:fill="FFFFFF"/>
          <w:lang w:eastAsia="en-US"/>
        </w:rPr>
        <w:t>тыс</w:t>
      </w:r>
      <w:proofErr w:type="gramStart"/>
      <w:r w:rsidRPr="00B56802">
        <w:rPr>
          <w:rFonts w:cs="Calibri"/>
          <w:color w:val="000000"/>
          <w:shd w:val="clear" w:color="auto" w:fill="FFFFFF"/>
          <w:lang w:eastAsia="en-US"/>
        </w:rPr>
        <w:t>.р</w:t>
      </w:r>
      <w:proofErr w:type="gramEnd"/>
      <w:r w:rsidRPr="00B56802">
        <w:rPr>
          <w:rFonts w:cs="Calibri"/>
          <w:color w:val="000000"/>
          <w:shd w:val="clear" w:color="auto" w:fill="FFFFFF"/>
          <w:lang w:eastAsia="en-US"/>
        </w:rPr>
        <w:t>ублей</w:t>
      </w:r>
      <w:proofErr w:type="spellEnd"/>
      <w:r w:rsidRPr="00B56802">
        <w:rPr>
          <w:rFonts w:cs="Calibri"/>
          <w:color w:val="000000"/>
          <w:shd w:val="clear" w:color="auto" w:fill="FFFFFF"/>
          <w:lang w:eastAsia="en-US"/>
        </w:rPr>
        <w:t>.</w:t>
      </w:r>
    </w:p>
    <w:p w:rsidR="00B56802" w:rsidRPr="00B56802" w:rsidRDefault="00B56802" w:rsidP="00B56802">
      <w:pPr>
        <w:ind w:right="-1" w:firstLine="567"/>
        <w:contextualSpacing/>
        <w:jc w:val="both"/>
        <w:rPr>
          <w:rFonts w:cs="Calibri"/>
          <w:color w:val="000000"/>
          <w:shd w:val="clear" w:color="auto" w:fill="FFFFFF"/>
          <w:lang w:eastAsia="en-US"/>
        </w:rPr>
      </w:pPr>
      <w:r w:rsidRPr="00B56802">
        <w:rPr>
          <w:rFonts w:cs="Calibri"/>
          <w:color w:val="000000"/>
          <w:shd w:val="clear" w:color="auto" w:fill="FFFFFF"/>
          <w:lang w:eastAsia="en-US"/>
        </w:rPr>
        <w:t xml:space="preserve">- субсидирование межрегиональных рейсов – из предусмотренных 10 299,6 тыс. рублей профинансировано 10 299,6 </w:t>
      </w:r>
      <w:proofErr w:type="spellStart"/>
      <w:r w:rsidRPr="00B56802">
        <w:rPr>
          <w:rFonts w:cs="Calibri"/>
          <w:color w:val="000000"/>
          <w:shd w:val="clear" w:color="auto" w:fill="FFFFFF"/>
          <w:lang w:eastAsia="en-US"/>
        </w:rPr>
        <w:t>тыс</w:t>
      </w:r>
      <w:proofErr w:type="gramStart"/>
      <w:r w:rsidRPr="00B56802">
        <w:rPr>
          <w:rFonts w:cs="Calibri"/>
          <w:color w:val="000000"/>
          <w:shd w:val="clear" w:color="auto" w:fill="FFFFFF"/>
          <w:lang w:eastAsia="en-US"/>
        </w:rPr>
        <w:t>.р</w:t>
      </w:r>
      <w:proofErr w:type="gramEnd"/>
      <w:r w:rsidRPr="00B56802">
        <w:rPr>
          <w:rFonts w:cs="Calibri"/>
          <w:color w:val="000000"/>
          <w:shd w:val="clear" w:color="auto" w:fill="FFFFFF"/>
          <w:lang w:eastAsia="en-US"/>
        </w:rPr>
        <w:t>ублей</w:t>
      </w:r>
      <w:proofErr w:type="spellEnd"/>
      <w:r w:rsidRPr="00B56802">
        <w:rPr>
          <w:rFonts w:cs="Calibri"/>
          <w:color w:val="000000"/>
          <w:shd w:val="clear" w:color="auto" w:fill="FFFFFF"/>
          <w:lang w:eastAsia="en-US"/>
        </w:rPr>
        <w:t xml:space="preserve"> (исполнение составляет 100 %). Заключены соглашения с авиакомпанией «</w:t>
      </w:r>
      <w:proofErr w:type="spellStart"/>
      <w:r w:rsidRPr="00B56802">
        <w:rPr>
          <w:rFonts w:cs="Calibri"/>
          <w:color w:val="000000"/>
          <w:shd w:val="clear" w:color="auto" w:fill="FFFFFF"/>
          <w:lang w:eastAsia="en-US"/>
        </w:rPr>
        <w:t>КрасАвиа</w:t>
      </w:r>
      <w:proofErr w:type="spellEnd"/>
      <w:r w:rsidRPr="00B56802">
        <w:rPr>
          <w:rFonts w:cs="Calibri"/>
          <w:color w:val="000000"/>
          <w:shd w:val="clear" w:color="auto" w:fill="FFFFFF"/>
          <w:lang w:eastAsia="en-US"/>
        </w:rPr>
        <w:t xml:space="preserve">» о предоставлении из республиканского бюджета Республики Тыва на </w:t>
      </w:r>
      <w:proofErr w:type="spellStart"/>
      <w:r w:rsidRPr="00B56802">
        <w:rPr>
          <w:rFonts w:cs="Calibri"/>
          <w:color w:val="000000"/>
          <w:shd w:val="clear" w:color="auto" w:fill="FFFFFF"/>
          <w:lang w:eastAsia="en-US"/>
        </w:rPr>
        <w:t>софинансирование</w:t>
      </w:r>
      <w:proofErr w:type="spellEnd"/>
      <w:r w:rsidRPr="00B56802">
        <w:rPr>
          <w:rFonts w:cs="Calibri"/>
          <w:color w:val="000000"/>
          <w:shd w:val="clear" w:color="auto" w:fill="FFFFFF"/>
          <w:lang w:eastAsia="en-US"/>
        </w:rPr>
        <w:t xml:space="preserve"> авиарейсов «Кызыл-Красноярск-Кызыл», «Кызыл-Улан-Удэ-Кызыл». По состоянию на 01.01.2023</w:t>
      </w:r>
      <w:r w:rsidR="009272A1">
        <w:rPr>
          <w:rFonts w:cs="Calibri"/>
          <w:color w:val="000000"/>
          <w:shd w:val="clear" w:color="auto" w:fill="FFFFFF"/>
          <w:lang w:eastAsia="en-US"/>
        </w:rPr>
        <w:t xml:space="preserve"> г. осуществлены 123</w:t>
      </w:r>
      <w:r w:rsidRPr="00B56802">
        <w:rPr>
          <w:rFonts w:cs="Calibri"/>
          <w:color w:val="000000"/>
          <w:shd w:val="clear" w:color="auto" w:fill="FFFFFF"/>
          <w:lang w:eastAsia="en-US"/>
        </w:rPr>
        <w:t xml:space="preserve"> парных рейсов </w:t>
      </w:r>
      <w:r w:rsidR="009272A1">
        <w:rPr>
          <w:rFonts w:cs="Calibri"/>
          <w:color w:val="000000"/>
          <w:shd w:val="clear" w:color="auto" w:fill="FFFFFF"/>
          <w:lang w:eastAsia="en-US"/>
        </w:rPr>
        <w:t>(перевезено 15 878</w:t>
      </w:r>
      <w:r w:rsidRPr="00B56802">
        <w:rPr>
          <w:rFonts w:cs="Calibri"/>
          <w:color w:val="000000"/>
          <w:shd w:val="clear" w:color="auto" w:fill="FFFFFF"/>
          <w:lang w:eastAsia="en-US"/>
        </w:rPr>
        <w:t xml:space="preserve"> пассажиров), в том числе по маршруту «Кызыл-Улан-Удэ-Кызыл»  – 32 рейсов (перевезено 3 829 пассажиров), «Кызыл-Красноярск-Кызыл» – 91 рейс (перевезено 12 049 пассажиров).</w:t>
      </w:r>
    </w:p>
    <w:p w:rsidR="00B56802" w:rsidRPr="00B56802" w:rsidRDefault="00B56802" w:rsidP="00B56802">
      <w:pPr>
        <w:ind w:right="-1" w:firstLine="567"/>
        <w:contextualSpacing/>
        <w:jc w:val="both"/>
        <w:rPr>
          <w:rFonts w:cs="Calibri"/>
          <w:color w:val="000000"/>
          <w:shd w:val="clear" w:color="auto" w:fill="FFFFFF"/>
          <w:lang w:eastAsia="en-US"/>
        </w:rPr>
      </w:pPr>
      <w:r w:rsidRPr="00B56802">
        <w:rPr>
          <w:rFonts w:cs="Calibri"/>
          <w:color w:val="000000"/>
          <w:shd w:val="clear" w:color="auto" w:fill="FFFFFF"/>
          <w:lang w:eastAsia="en-US"/>
        </w:rPr>
        <w:t xml:space="preserve">- субсидии на реализацию отдельных мероприятий, расходы на содержание судоходной обстановки – 3 283,1 тыс. рублей (исполнение 100,0 %). </w:t>
      </w:r>
    </w:p>
    <w:p w:rsidR="00B56802" w:rsidRPr="000D0FAC" w:rsidRDefault="00B56802" w:rsidP="00B56802">
      <w:pPr>
        <w:ind w:right="-1" w:firstLine="567"/>
        <w:contextualSpacing/>
        <w:jc w:val="both"/>
        <w:rPr>
          <w:b/>
          <w:sz w:val="32"/>
          <w:szCs w:val="32"/>
        </w:rPr>
      </w:pPr>
      <w:r w:rsidRPr="00B56802">
        <w:rPr>
          <w:rFonts w:cs="Calibri"/>
          <w:color w:val="000000"/>
          <w:shd w:val="clear" w:color="auto" w:fill="FFFFFF"/>
          <w:lang w:eastAsia="en-US"/>
        </w:rPr>
        <w:t xml:space="preserve">- на погашение кредиторской задолженности ГУП РТ «Гудрон» - из предусмотренных 7 000,0 тыс. рублей профинансировано 5 955,1 </w:t>
      </w:r>
      <w:proofErr w:type="spellStart"/>
      <w:r w:rsidRPr="00B56802">
        <w:rPr>
          <w:rFonts w:cs="Calibri"/>
          <w:color w:val="000000"/>
          <w:shd w:val="clear" w:color="auto" w:fill="FFFFFF"/>
          <w:lang w:eastAsia="en-US"/>
        </w:rPr>
        <w:t>тыс</w:t>
      </w:r>
      <w:proofErr w:type="gramStart"/>
      <w:r w:rsidRPr="00B56802">
        <w:rPr>
          <w:rFonts w:cs="Calibri"/>
          <w:color w:val="000000"/>
          <w:shd w:val="clear" w:color="auto" w:fill="FFFFFF"/>
          <w:lang w:eastAsia="en-US"/>
        </w:rPr>
        <w:t>.р</w:t>
      </w:r>
      <w:proofErr w:type="gramEnd"/>
      <w:r w:rsidRPr="00B56802">
        <w:rPr>
          <w:rFonts w:cs="Calibri"/>
          <w:color w:val="000000"/>
          <w:shd w:val="clear" w:color="auto" w:fill="FFFFFF"/>
          <w:lang w:eastAsia="en-US"/>
        </w:rPr>
        <w:t>ублей</w:t>
      </w:r>
      <w:proofErr w:type="spellEnd"/>
      <w:r w:rsidRPr="00B56802">
        <w:rPr>
          <w:rFonts w:cs="Calibri"/>
          <w:color w:val="000000"/>
          <w:shd w:val="clear" w:color="auto" w:fill="FFFFFF"/>
          <w:lang w:eastAsia="en-US"/>
        </w:rPr>
        <w:t xml:space="preserve"> (исполнение 85,1 %). Определением Арбитражного суда Республики Тыва от 15 декабря 2022 г. № А69-962/2019 требования кредиторов предприятия признаны погашенными и производство по делу о банкротстве прекращено.</w:t>
      </w:r>
    </w:p>
    <w:p w:rsidR="0059314C" w:rsidRPr="000D0FAC" w:rsidRDefault="0059314C" w:rsidP="00347B44">
      <w:pPr>
        <w:ind w:firstLine="709"/>
        <w:jc w:val="center"/>
        <w:rPr>
          <w:b/>
          <w:sz w:val="32"/>
          <w:szCs w:val="32"/>
        </w:rPr>
      </w:pPr>
    </w:p>
    <w:sectPr w:rsidR="0059314C" w:rsidRPr="000D0FAC" w:rsidSect="0018780C">
      <w:pgSz w:w="11906" w:h="16838"/>
      <w:pgMar w:top="426"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799"/>
    <w:multiLevelType w:val="hybridMultilevel"/>
    <w:tmpl w:val="070A5EF0"/>
    <w:lvl w:ilvl="0" w:tplc="5B50A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4B662E4"/>
    <w:multiLevelType w:val="hybridMultilevel"/>
    <w:tmpl w:val="3B685586"/>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2">
    <w:nsid w:val="0C1534C4"/>
    <w:multiLevelType w:val="hybridMultilevel"/>
    <w:tmpl w:val="FAD68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6F70DA"/>
    <w:multiLevelType w:val="hybridMultilevel"/>
    <w:tmpl w:val="403CAF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34C34E5C"/>
    <w:multiLevelType w:val="multilevel"/>
    <w:tmpl w:val="A70AD92C"/>
    <w:lvl w:ilvl="0">
      <w:start w:val="1"/>
      <w:numFmt w:val="decimal"/>
      <w:lvlText w:val="%1."/>
      <w:lvlJc w:val="left"/>
      <w:pPr>
        <w:ind w:left="927" w:hanging="360"/>
      </w:pPr>
      <w:rPr>
        <w:rFonts w:hint="default"/>
        <w:color w:val="auto"/>
      </w:rPr>
    </w:lvl>
    <w:lvl w:ilvl="1">
      <w:start w:val="5"/>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nsid w:val="39A82A69"/>
    <w:multiLevelType w:val="hybridMultilevel"/>
    <w:tmpl w:val="6D06F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40808"/>
    <w:multiLevelType w:val="hybridMultilevel"/>
    <w:tmpl w:val="BDD06BEA"/>
    <w:lvl w:ilvl="0" w:tplc="5106CB6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4E263A7C"/>
    <w:multiLevelType w:val="hybridMultilevel"/>
    <w:tmpl w:val="AB90631E"/>
    <w:lvl w:ilvl="0" w:tplc="B04036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03F57D2"/>
    <w:multiLevelType w:val="hybridMultilevel"/>
    <w:tmpl w:val="2E60A5B8"/>
    <w:lvl w:ilvl="0" w:tplc="53B830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6106975"/>
    <w:multiLevelType w:val="hybridMultilevel"/>
    <w:tmpl w:val="3FB4481C"/>
    <w:lvl w:ilvl="0" w:tplc="99607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995722E"/>
    <w:multiLevelType w:val="hybridMultilevel"/>
    <w:tmpl w:val="35B6EEB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nsid w:val="5A412A71"/>
    <w:multiLevelType w:val="hybridMultilevel"/>
    <w:tmpl w:val="7D84BCD0"/>
    <w:lvl w:ilvl="0" w:tplc="329CE214">
      <w:start w:val="1"/>
      <w:numFmt w:val="decimal"/>
      <w:lvlText w:val="%1."/>
      <w:lvlJc w:val="left"/>
      <w:pPr>
        <w:ind w:left="3338" w:hanging="360"/>
      </w:pPr>
      <w:rPr>
        <w:rFonts w:hint="default"/>
        <w:b w:val="0"/>
        <w:sz w:val="28"/>
        <w:szCs w:val="28"/>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2">
    <w:nsid w:val="60846F94"/>
    <w:multiLevelType w:val="hybridMultilevel"/>
    <w:tmpl w:val="A2902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BA64D2"/>
    <w:multiLevelType w:val="hybridMultilevel"/>
    <w:tmpl w:val="3EF4988A"/>
    <w:lvl w:ilvl="0" w:tplc="5DB2CB1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9040FDC"/>
    <w:multiLevelType w:val="hybridMultilevel"/>
    <w:tmpl w:val="5FE69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95B286E"/>
    <w:multiLevelType w:val="hybridMultilevel"/>
    <w:tmpl w:val="76A6508C"/>
    <w:lvl w:ilvl="0" w:tplc="0419000F">
      <w:start w:val="1"/>
      <w:numFmt w:val="decimal"/>
      <w:lvlText w:val="%1."/>
      <w:lvlJc w:val="left"/>
      <w:pPr>
        <w:ind w:left="277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C414F9D"/>
    <w:multiLevelType w:val="hybridMultilevel"/>
    <w:tmpl w:val="4E4E9D64"/>
    <w:lvl w:ilvl="0" w:tplc="EA508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39A26F3"/>
    <w:multiLevelType w:val="hybridMultilevel"/>
    <w:tmpl w:val="E88E2598"/>
    <w:lvl w:ilvl="0" w:tplc="66FE95D8">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8"/>
  </w:num>
  <w:num w:numId="3">
    <w:abstractNumId w:val="10"/>
  </w:num>
  <w:num w:numId="4">
    <w:abstractNumId w:val="3"/>
  </w:num>
  <w:num w:numId="5">
    <w:abstractNumId w:val="2"/>
  </w:num>
  <w:num w:numId="6">
    <w:abstractNumId w:val="12"/>
  </w:num>
  <w:num w:numId="7">
    <w:abstractNumId w:val="1"/>
  </w:num>
  <w:num w:numId="8">
    <w:abstractNumId w:val="14"/>
  </w:num>
  <w:num w:numId="9">
    <w:abstractNumId w:val="16"/>
  </w:num>
  <w:num w:numId="10">
    <w:abstractNumId w:val="9"/>
  </w:num>
  <w:num w:numId="11">
    <w:abstractNumId w:val="15"/>
  </w:num>
  <w:num w:numId="12">
    <w:abstractNumId w:val="13"/>
  </w:num>
  <w:num w:numId="13">
    <w:abstractNumId w:val="7"/>
  </w:num>
  <w:num w:numId="14">
    <w:abstractNumId w:val="6"/>
  </w:num>
  <w:num w:numId="15">
    <w:abstractNumId w:val="17"/>
  </w:num>
  <w:num w:numId="16">
    <w:abstractNumId w:val="0"/>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654F9"/>
    <w:rsid w:val="000004D5"/>
    <w:rsid w:val="00004574"/>
    <w:rsid w:val="000058B3"/>
    <w:rsid w:val="00007B82"/>
    <w:rsid w:val="00013244"/>
    <w:rsid w:val="00013474"/>
    <w:rsid w:val="00016B75"/>
    <w:rsid w:val="00017253"/>
    <w:rsid w:val="00017ACD"/>
    <w:rsid w:val="0002045D"/>
    <w:rsid w:val="00021C35"/>
    <w:rsid w:val="00025C95"/>
    <w:rsid w:val="00025F88"/>
    <w:rsid w:val="00026E19"/>
    <w:rsid w:val="000309FD"/>
    <w:rsid w:val="00032AE3"/>
    <w:rsid w:val="00032C24"/>
    <w:rsid w:val="00032EE8"/>
    <w:rsid w:val="000335F0"/>
    <w:rsid w:val="00034A67"/>
    <w:rsid w:val="00035B46"/>
    <w:rsid w:val="00037C38"/>
    <w:rsid w:val="00040501"/>
    <w:rsid w:val="000408B7"/>
    <w:rsid w:val="00041534"/>
    <w:rsid w:val="00041FCB"/>
    <w:rsid w:val="00044854"/>
    <w:rsid w:val="00044EEE"/>
    <w:rsid w:val="00050A76"/>
    <w:rsid w:val="000553C0"/>
    <w:rsid w:val="0005556A"/>
    <w:rsid w:val="0005690A"/>
    <w:rsid w:val="00062D48"/>
    <w:rsid w:val="000636A6"/>
    <w:rsid w:val="000655F1"/>
    <w:rsid w:val="00065C24"/>
    <w:rsid w:val="00071652"/>
    <w:rsid w:val="00072035"/>
    <w:rsid w:val="00072AFF"/>
    <w:rsid w:val="00075B2C"/>
    <w:rsid w:val="000767A3"/>
    <w:rsid w:val="000772E0"/>
    <w:rsid w:val="0008194F"/>
    <w:rsid w:val="00081A80"/>
    <w:rsid w:val="00084CB1"/>
    <w:rsid w:val="00085879"/>
    <w:rsid w:val="00091CFF"/>
    <w:rsid w:val="00091D4A"/>
    <w:rsid w:val="00092D90"/>
    <w:rsid w:val="00093216"/>
    <w:rsid w:val="00093268"/>
    <w:rsid w:val="00093F25"/>
    <w:rsid w:val="000943D4"/>
    <w:rsid w:val="000A0B24"/>
    <w:rsid w:val="000A3EF2"/>
    <w:rsid w:val="000A3FF9"/>
    <w:rsid w:val="000A6DCD"/>
    <w:rsid w:val="000A72C7"/>
    <w:rsid w:val="000B01D9"/>
    <w:rsid w:val="000B1EA7"/>
    <w:rsid w:val="000B25F2"/>
    <w:rsid w:val="000B3119"/>
    <w:rsid w:val="000B330D"/>
    <w:rsid w:val="000C11AE"/>
    <w:rsid w:val="000C32FB"/>
    <w:rsid w:val="000C4E7C"/>
    <w:rsid w:val="000C64AC"/>
    <w:rsid w:val="000C6CFE"/>
    <w:rsid w:val="000C7C93"/>
    <w:rsid w:val="000D0C3F"/>
    <w:rsid w:val="000D0FAC"/>
    <w:rsid w:val="000D1A65"/>
    <w:rsid w:val="000D2DEE"/>
    <w:rsid w:val="000D329D"/>
    <w:rsid w:val="000D3B91"/>
    <w:rsid w:val="000D3DB1"/>
    <w:rsid w:val="000D6B74"/>
    <w:rsid w:val="000D6D3A"/>
    <w:rsid w:val="000D7487"/>
    <w:rsid w:val="000D7F58"/>
    <w:rsid w:val="000E09B1"/>
    <w:rsid w:val="000E3782"/>
    <w:rsid w:val="000E467B"/>
    <w:rsid w:val="000F1C94"/>
    <w:rsid w:val="000F2A37"/>
    <w:rsid w:val="000F2A5B"/>
    <w:rsid w:val="000F3551"/>
    <w:rsid w:val="000F4E9B"/>
    <w:rsid w:val="000F4F06"/>
    <w:rsid w:val="000F7C3A"/>
    <w:rsid w:val="00102922"/>
    <w:rsid w:val="001051DF"/>
    <w:rsid w:val="001062AB"/>
    <w:rsid w:val="001067A6"/>
    <w:rsid w:val="00106A36"/>
    <w:rsid w:val="001102F5"/>
    <w:rsid w:val="001111F3"/>
    <w:rsid w:val="001118D8"/>
    <w:rsid w:val="00112E37"/>
    <w:rsid w:val="00113515"/>
    <w:rsid w:val="001136E4"/>
    <w:rsid w:val="00117A29"/>
    <w:rsid w:val="00120A85"/>
    <w:rsid w:val="001228C2"/>
    <w:rsid w:val="00122C6A"/>
    <w:rsid w:val="00131D0D"/>
    <w:rsid w:val="0013311A"/>
    <w:rsid w:val="0013377B"/>
    <w:rsid w:val="001363D1"/>
    <w:rsid w:val="001377E2"/>
    <w:rsid w:val="001400E9"/>
    <w:rsid w:val="00140C40"/>
    <w:rsid w:val="00144027"/>
    <w:rsid w:val="001458D9"/>
    <w:rsid w:val="00146705"/>
    <w:rsid w:val="00153148"/>
    <w:rsid w:val="00153ED4"/>
    <w:rsid w:val="00155124"/>
    <w:rsid w:val="0015524B"/>
    <w:rsid w:val="00155B37"/>
    <w:rsid w:val="0015770F"/>
    <w:rsid w:val="0016105D"/>
    <w:rsid w:val="001614A1"/>
    <w:rsid w:val="00164367"/>
    <w:rsid w:val="001646B9"/>
    <w:rsid w:val="001652DB"/>
    <w:rsid w:val="00165930"/>
    <w:rsid w:val="00165A33"/>
    <w:rsid w:val="0016659E"/>
    <w:rsid w:val="00167CA4"/>
    <w:rsid w:val="001704D4"/>
    <w:rsid w:val="001705F8"/>
    <w:rsid w:val="001710F0"/>
    <w:rsid w:val="00173FFA"/>
    <w:rsid w:val="00174D46"/>
    <w:rsid w:val="00176531"/>
    <w:rsid w:val="001828FC"/>
    <w:rsid w:val="0018380B"/>
    <w:rsid w:val="00183B07"/>
    <w:rsid w:val="001847C9"/>
    <w:rsid w:val="00185823"/>
    <w:rsid w:val="0018780C"/>
    <w:rsid w:val="00187D05"/>
    <w:rsid w:val="00196420"/>
    <w:rsid w:val="00196BE7"/>
    <w:rsid w:val="001A004D"/>
    <w:rsid w:val="001A13D8"/>
    <w:rsid w:val="001A40B7"/>
    <w:rsid w:val="001A59F2"/>
    <w:rsid w:val="001A78B4"/>
    <w:rsid w:val="001B2C85"/>
    <w:rsid w:val="001B34AB"/>
    <w:rsid w:val="001B4219"/>
    <w:rsid w:val="001B42A2"/>
    <w:rsid w:val="001B4F2D"/>
    <w:rsid w:val="001B69E9"/>
    <w:rsid w:val="001B7069"/>
    <w:rsid w:val="001C0E59"/>
    <w:rsid w:val="001C256E"/>
    <w:rsid w:val="001C31EF"/>
    <w:rsid w:val="001C3213"/>
    <w:rsid w:val="001C57ED"/>
    <w:rsid w:val="001D0569"/>
    <w:rsid w:val="001D1403"/>
    <w:rsid w:val="001D1A5D"/>
    <w:rsid w:val="001D2480"/>
    <w:rsid w:val="001D62EC"/>
    <w:rsid w:val="001D6820"/>
    <w:rsid w:val="001E0820"/>
    <w:rsid w:val="001E5CED"/>
    <w:rsid w:val="001F1D4C"/>
    <w:rsid w:val="001F2459"/>
    <w:rsid w:val="001F34D9"/>
    <w:rsid w:val="001F3BE7"/>
    <w:rsid w:val="001F5569"/>
    <w:rsid w:val="001F55E7"/>
    <w:rsid w:val="001F56CA"/>
    <w:rsid w:val="001F6757"/>
    <w:rsid w:val="00200292"/>
    <w:rsid w:val="00201DDA"/>
    <w:rsid w:val="00203CAF"/>
    <w:rsid w:val="00203E48"/>
    <w:rsid w:val="0020517A"/>
    <w:rsid w:val="002066DB"/>
    <w:rsid w:val="002117FA"/>
    <w:rsid w:val="00213C0D"/>
    <w:rsid w:val="00216E6F"/>
    <w:rsid w:val="0022055D"/>
    <w:rsid w:val="00220F2D"/>
    <w:rsid w:val="00221559"/>
    <w:rsid w:val="00221981"/>
    <w:rsid w:val="0022479E"/>
    <w:rsid w:val="00225B3B"/>
    <w:rsid w:val="002304D6"/>
    <w:rsid w:val="00231847"/>
    <w:rsid w:val="0023401C"/>
    <w:rsid w:val="002343E1"/>
    <w:rsid w:val="0023453B"/>
    <w:rsid w:val="002361B0"/>
    <w:rsid w:val="002362C8"/>
    <w:rsid w:val="00236361"/>
    <w:rsid w:val="0023746B"/>
    <w:rsid w:val="0024056B"/>
    <w:rsid w:val="00240AC9"/>
    <w:rsid w:val="002471CC"/>
    <w:rsid w:val="002474DB"/>
    <w:rsid w:val="002504D9"/>
    <w:rsid w:val="00250E61"/>
    <w:rsid w:val="002517D1"/>
    <w:rsid w:val="00252FA7"/>
    <w:rsid w:val="002566FF"/>
    <w:rsid w:val="0026086E"/>
    <w:rsid w:val="00262D99"/>
    <w:rsid w:val="00264732"/>
    <w:rsid w:val="002650F8"/>
    <w:rsid w:val="00265733"/>
    <w:rsid w:val="0026715C"/>
    <w:rsid w:val="002729F6"/>
    <w:rsid w:val="00273B2E"/>
    <w:rsid w:val="00281DBD"/>
    <w:rsid w:val="002823FD"/>
    <w:rsid w:val="002878F0"/>
    <w:rsid w:val="00290635"/>
    <w:rsid w:val="00290CCE"/>
    <w:rsid w:val="0029398C"/>
    <w:rsid w:val="00294966"/>
    <w:rsid w:val="00294D2C"/>
    <w:rsid w:val="002A0FA9"/>
    <w:rsid w:val="002A3457"/>
    <w:rsid w:val="002A4999"/>
    <w:rsid w:val="002A508B"/>
    <w:rsid w:val="002A68D7"/>
    <w:rsid w:val="002B10A4"/>
    <w:rsid w:val="002B348D"/>
    <w:rsid w:val="002B477B"/>
    <w:rsid w:val="002B50DB"/>
    <w:rsid w:val="002B6844"/>
    <w:rsid w:val="002C2304"/>
    <w:rsid w:val="002C66E4"/>
    <w:rsid w:val="002D1BC9"/>
    <w:rsid w:val="002D394C"/>
    <w:rsid w:val="002D414E"/>
    <w:rsid w:val="002D4EC6"/>
    <w:rsid w:val="002D541E"/>
    <w:rsid w:val="002D6F1B"/>
    <w:rsid w:val="002E1264"/>
    <w:rsid w:val="002E1EFB"/>
    <w:rsid w:val="002E450F"/>
    <w:rsid w:val="002E46F1"/>
    <w:rsid w:val="002F0C1D"/>
    <w:rsid w:val="002F269E"/>
    <w:rsid w:val="002F3C9E"/>
    <w:rsid w:val="002F3FB9"/>
    <w:rsid w:val="002F5832"/>
    <w:rsid w:val="002F588E"/>
    <w:rsid w:val="00300284"/>
    <w:rsid w:val="003008A9"/>
    <w:rsid w:val="003018C9"/>
    <w:rsid w:val="00304225"/>
    <w:rsid w:val="003101AC"/>
    <w:rsid w:val="003104F5"/>
    <w:rsid w:val="00310CE5"/>
    <w:rsid w:val="00310D94"/>
    <w:rsid w:val="00311FA0"/>
    <w:rsid w:val="0031299A"/>
    <w:rsid w:val="0031710D"/>
    <w:rsid w:val="0031781D"/>
    <w:rsid w:val="00320268"/>
    <w:rsid w:val="00322389"/>
    <w:rsid w:val="003229A2"/>
    <w:rsid w:val="00325033"/>
    <w:rsid w:val="00325F3D"/>
    <w:rsid w:val="00326112"/>
    <w:rsid w:val="00326381"/>
    <w:rsid w:val="00327483"/>
    <w:rsid w:val="00327AA6"/>
    <w:rsid w:val="003300BE"/>
    <w:rsid w:val="00331629"/>
    <w:rsid w:val="003333B9"/>
    <w:rsid w:val="00334F76"/>
    <w:rsid w:val="00336B05"/>
    <w:rsid w:val="00341FD5"/>
    <w:rsid w:val="00345A66"/>
    <w:rsid w:val="00347825"/>
    <w:rsid w:val="00347B44"/>
    <w:rsid w:val="003523FD"/>
    <w:rsid w:val="003526BF"/>
    <w:rsid w:val="003556FF"/>
    <w:rsid w:val="00355C85"/>
    <w:rsid w:val="003576FE"/>
    <w:rsid w:val="003617FE"/>
    <w:rsid w:val="00363517"/>
    <w:rsid w:val="003671AD"/>
    <w:rsid w:val="00371B23"/>
    <w:rsid w:val="0037536C"/>
    <w:rsid w:val="003756F7"/>
    <w:rsid w:val="003764FC"/>
    <w:rsid w:val="003817FA"/>
    <w:rsid w:val="00384225"/>
    <w:rsid w:val="00385C7B"/>
    <w:rsid w:val="00387C37"/>
    <w:rsid w:val="003909BB"/>
    <w:rsid w:val="00396E49"/>
    <w:rsid w:val="003A07E0"/>
    <w:rsid w:val="003A0893"/>
    <w:rsid w:val="003A11C4"/>
    <w:rsid w:val="003A1EB9"/>
    <w:rsid w:val="003A36D4"/>
    <w:rsid w:val="003A75BD"/>
    <w:rsid w:val="003B0661"/>
    <w:rsid w:val="003B080C"/>
    <w:rsid w:val="003B299F"/>
    <w:rsid w:val="003B347C"/>
    <w:rsid w:val="003B3C78"/>
    <w:rsid w:val="003B62FE"/>
    <w:rsid w:val="003C1792"/>
    <w:rsid w:val="003C4335"/>
    <w:rsid w:val="003C6482"/>
    <w:rsid w:val="003C7900"/>
    <w:rsid w:val="003D447D"/>
    <w:rsid w:val="003D6727"/>
    <w:rsid w:val="003E23D7"/>
    <w:rsid w:val="003E326F"/>
    <w:rsid w:val="003E4DE2"/>
    <w:rsid w:val="003F02F8"/>
    <w:rsid w:val="003F07B6"/>
    <w:rsid w:val="003F2423"/>
    <w:rsid w:val="003F2AFF"/>
    <w:rsid w:val="003F4708"/>
    <w:rsid w:val="003F74B4"/>
    <w:rsid w:val="004004D9"/>
    <w:rsid w:val="00402B60"/>
    <w:rsid w:val="00402D20"/>
    <w:rsid w:val="004060D5"/>
    <w:rsid w:val="00410852"/>
    <w:rsid w:val="004209A2"/>
    <w:rsid w:val="00420DB9"/>
    <w:rsid w:val="0042427A"/>
    <w:rsid w:val="0043034A"/>
    <w:rsid w:val="00431FDB"/>
    <w:rsid w:val="00432E6F"/>
    <w:rsid w:val="00433A7E"/>
    <w:rsid w:val="00433C63"/>
    <w:rsid w:val="004379BB"/>
    <w:rsid w:val="004414FC"/>
    <w:rsid w:val="00441D8E"/>
    <w:rsid w:val="00441DC2"/>
    <w:rsid w:val="00442FE7"/>
    <w:rsid w:val="00444B99"/>
    <w:rsid w:val="004455FC"/>
    <w:rsid w:val="004503EC"/>
    <w:rsid w:val="0045042F"/>
    <w:rsid w:val="00451EB2"/>
    <w:rsid w:val="00453817"/>
    <w:rsid w:val="00455184"/>
    <w:rsid w:val="004577D5"/>
    <w:rsid w:val="00457945"/>
    <w:rsid w:val="00460E7F"/>
    <w:rsid w:val="00463E96"/>
    <w:rsid w:val="00465A1F"/>
    <w:rsid w:val="00466AE2"/>
    <w:rsid w:val="004675FB"/>
    <w:rsid w:val="0046789B"/>
    <w:rsid w:val="004732FA"/>
    <w:rsid w:val="0047512D"/>
    <w:rsid w:val="00475900"/>
    <w:rsid w:val="00475E2F"/>
    <w:rsid w:val="0047759C"/>
    <w:rsid w:val="00477863"/>
    <w:rsid w:val="00480D1E"/>
    <w:rsid w:val="00485DE7"/>
    <w:rsid w:val="00485F64"/>
    <w:rsid w:val="00492704"/>
    <w:rsid w:val="00493B6F"/>
    <w:rsid w:val="00493E6A"/>
    <w:rsid w:val="004948E7"/>
    <w:rsid w:val="00494920"/>
    <w:rsid w:val="00495DAE"/>
    <w:rsid w:val="004A1732"/>
    <w:rsid w:val="004A33D0"/>
    <w:rsid w:val="004A4F04"/>
    <w:rsid w:val="004A58F6"/>
    <w:rsid w:val="004A79C1"/>
    <w:rsid w:val="004B1B7B"/>
    <w:rsid w:val="004B245E"/>
    <w:rsid w:val="004B3CB2"/>
    <w:rsid w:val="004B3E3D"/>
    <w:rsid w:val="004B5CC6"/>
    <w:rsid w:val="004B6B16"/>
    <w:rsid w:val="004C1577"/>
    <w:rsid w:val="004C166E"/>
    <w:rsid w:val="004C1DA6"/>
    <w:rsid w:val="004C2AB9"/>
    <w:rsid w:val="004C337F"/>
    <w:rsid w:val="004C515B"/>
    <w:rsid w:val="004C7C77"/>
    <w:rsid w:val="004D07FF"/>
    <w:rsid w:val="004D1391"/>
    <w:rsid w:val="004D1754"/>
    <w:rsid w:val="004D1C7B"/>
    <w:rsid w:val="004D267B"/>
    <w:rsid w:val="004D4F19"/>
    <w:rsid w:val="004D50C4"/>
    <w:rsid w:val="004D6348"/>
    <w:rsid w:val="004D6F46"/>
    <w:rsid w:val="004E0437"/>
    <w:rsid w:val="004E0616"/>
    <w:rsid w:val="004E0802"/>
    <w:rsid w:val="004E1ACB"/>
    <w:rsid w:val="004E2A95"/>
    <w:rsid w:val="004E3350"/>
    <w:rsid w:val="004E3770"/>
    <w:rsid w:val="004E458F"/>
    <w:rsid w:val="004E52AF"/>
    <w:rsid w:val="004E7D0A"/>
    <w:rsid w:val="004F08DF"/>
    <w:rsid w:val="004F54C5"/>
    <w:rsid w:val="004F6D1C"/>
    <w:rsid w:val="004F74BF"/>
    <w:rsid w:val="005017E8"/>
    <w:rsid w:val="005024A5"/>
    <w:rsid w:val="00505D99"/>
    <w:rsid w:val="005064E5"/>
    <w:rsid w:val="005106A6"/>
    <w:rsid w:val="00510A89"/>
    <w:rsid w:val="00510CB9"/>
    <w:rsid w:val="00511646"/>
    <w:rsid w:val="00514207"/>
    <w:rsid w:val="00514D97"/>
    <w:rsid w:val="00517C62"/>
    <w:rsid w:val="00517FA7"/>
    <w:rsid w:val="005213AD"/>
    <w:rsid w:val="00522BE0"/>
    <w:rsid w:val="0052512F"/>
    <w:rsid w:val="005303B1"/>
    <w:rsid w:val="00530D85"/>
    <w:rsid w:val="00533CD0"/>
    <w:rsid w:val="00533D74"/>
    <w:rsid w:val="00537B1D"/>
    <w:rsid w:val="00537CEE"/>
    <w:rsid w:val="00545F4E"/>
    <w:rsid w:val="005461A1"/>
    <w:rsid w:val="005551C3"/>
    <w:rsid w:val="00555875"/>
    <w:rsid w:val="00560125"/>
    <w:rsid w:val="0056077D"/>
    <w:rsid w:val="00563823"/>
    <w:rsid w:val="005654F9"/>
    <w:rsid w:val="00572D25"/>
    <w:rsid w:val="005743D4"/>
    <w:rsid w:val="00577D4D"/>
    <w:rsid w:val="005807CA"/>
    <w:rsid w:val="00580895"/>
    <w:rsid w:val="005813A8"/>
    <w:rsid w:val="00581800"/>
    <w:rsid w:val="00583795"/>
    <w:rsid w:val="00587B2D"/>
    <w:rsid w:val="0059314C"/>
    <w:rsid w:val="00594213"/>
    <w:rsid w:val="00594D53"/>
    <w:rsid w:val="005A2D1C"/>
    <w:rsid w:val="005A3D01"/>
    <w:rsid w:val="005A70E0"/>
    <w:rsid w:val="005A7D69"/>
    <w:rsid w:val="005B1EC4"/>
    <w:rsid w:val="005B65FA"/>
    <w:rsid w:val="005B7A57"/>
    <w:rsid w:val="005C0142"/>
    <w:rsid w:val="005C3380"/>
    <w:rsid w:val="005C3744"/>
    <w:rsid w:val="005C4407"/>
    <w:rsid w:val="005C5548"/>
    <w:rsid w:val="005C6257"/>
    <w:rsid w:val="005C6C80"/>
    <w:rsid w:val="005C7D42"/>
    <w:rsid w:val="005D1D63"/>
    <w:rsid w:val="005D1EDA"/>
    <w:rsid w:val="005D50C8"/>
    <w:rsid w:val="005D545B"/>
    <w:rsid w:val="005D65C4"/>
    <w:rsid w:val="005D6C08"/>
    <w:rsid w:val="005D6F27"/>
    <w:rsid w:val="005E175E"/>
    <w:rsid w:val="005E222F"/>
    <w:rsid w:val="005E31C3"/>
    <w:rsid w:val="005E3C04"/>
    <w:rsid w:val="005E4881"/>
    <w:rsid w:val="005E6A2B"/>
    <w:rsid w:val="005F3B78"/>
    <w:rsid w:val="005F4AAD"/>
    <w:rsid w:val="005F619B"/>
    <w:rsid w:val="00606D56"/>
    <w:rsid w:val="006105A2"/>
    <w:rsid w:val="00610924"/>
    <w:rsid w:val="00612E9F"/>
    <w:rsid w:val="00614E47"/>
    <w:rsid w:val="0061619B"/>
    <w:rsid w:val="0061664C"/>
    <w:rsid w:val="006177E9"/>
    <w:rsid w:val="006204A2"/>
    <w:rsid w:val="00621859"/>
    <w:rsid w:val="006227DB"/>
    <w:rsid w:val="00624FC6"/>
    <w:rsid w:val="00631626"/>
    <w:rsid w:val="00633808"/>
    <w:rsid w:val="006353C2"/>
    <w:rsid w:val="006355B1"/>
    <w:rsid w:val="00636294"/>
    <w:rsid w:val="006401A8"/>
    <w:rsid w:val="00642300"/>
    <w:rsid w:val="00642D93"/>
    <w:rsid w:val="006447B9"/>
    <w:rsid w:val="00647381"/>
    <w:rsid w:val="00653220"/>
    <w:rsid w:val="00654970"/>
    <w:rsid w:val="00654C05"/>
    <w:rsid w:val="00655393"/>
    <w:rsid w:val="006615DF"/>
    <w:rsid w:val="00662447"/>
    <w:rsid w:val="00662F3D"/>
    <w:rsid w:val="006644A5"/>
    <w:rsid w:val="006676AE"/>
    <w:rsid w:val="00671598"/>
    <w:rsid w:val="00673865"/>
    <w:rsid w:val="00676725"/>
    <w:rsid w:val="006774F2"/>
    <w:rsid w:val="0068223D"/>
    <w:rsid w:val="00682C5A"/>
    <w:rsid w:val="00682E47"/>
    <w:rsid w:val="006833A7"/>
    <w:rsid w:val="006835EC"/>
    <w:rsid w:val="00686C29"/>
    <w:rsid w:val="00687BC1"/>
    <w:rsid w:val="00687D0A"/>
    <w:rsid w:val="00690989"/>
    <w:rsid w:val="00692FB0"/>
    <w:rsid w:val="0069403E"/>
    <w:rsid w:val="006947EE"/>
    <w:rsid w:val="00694EE8"/>
    <w:rsid w:val="006974B1"/>
    <w:rsid w:val="006A007A"/>
    <w:rsid w:val="006A3F92"/>
    <w:rsid w:val="006A4288"/>
    <w:rsid w:val="006A6C2C"/>
    <w:rsid w:val="006A7948"/>
    <w:rsid w:val="006B1BC5"/>
    <w:rsid w:val="006B203E"/>
    <w:rsid w:val="006B5292"/>
    <w:rsid w:val="006C3A4D"/>
    <w:rsid w:val="006C77CE"/>
    <w:rsid w:val="006D03EB"/>
    <w:rsid w:val="006D2C99"/>
    <w:rsid w:val="006E1842"/>
    <w:rsid w:val="006E2226"/>
    <w:rsid w:val="006E2927"/>
    <w:rsid w:val="006E3F76"/>
    <w:rsid w:val="006E421A"/>
    <w:rsid w:val="006F4B31"/>
    <w:rsid w:val="006F5D65"/>
    <w:rsid w:val="00700F59"/>
    <w:rsid w:val="00701A6C"/>
    <w:rsid w:val="007049A6"/>
    <w:rsid w:val="0070564C"/>
    <w:rsid w:val="00705A89"/>
    <w:rsid w:val="00710152"/>
    <w:rsid w:val="0071644E"/>
    <w:rsid w:val="00717156"/>
    <w:rsid w:val="00720662"/>
    <w:rsid w:val="00721594"/>
    <w:rsid w:val="00723699"/>
    <w:rsid w:val="007258E0"/>
    <w:rsid w:val="00725C9E"/>
    <w:rsid w:val="00730825"/>
    <w:rsid w:val="00731C0A"/>
    <w:rsid w:val="007333CE"/>
    <w:rsid w:val="00734261"/>
    <w:rsid w:val="007347A1"/>
    <w:rsid w:val="007366E9"/>
    <w:rsid w:val="00736994"/>
    <w:rsid w:val="00742F41"/>
    <w:rsid w:val="00744289"/>
    <w:rsid w:val="00745682"/>
    <w:rsid w:val="00745A3A"/>
    <w:rsid w:val="00746796"/>
    <w:rsid w:val="00750F0A"/>
    <w:rsid w:val="00751AFF"/>
    <w:rsid w:val="00753BFD"/>
    <w:rsid w:val="00757E95"/>
    <w:rsid w:val="00762B3E"/>
    <w:rsid w:val="00763FC5"/>
    <w:rsid w:val="00764048"/>
    <w:rsid w:val="00765F8B"/>
    <w:rsid w:val="00770A7C"/>
    <w:rsid w:val="0077136B"/>
    <w:rsid w:val="007733CC"/>
    <w:rsid w:val="0077482E"/>
    <w:rsid w:val="007764A9"/>
    <w:rsid w:val="007765CF"/>
    <w:rsid w:val="00781D2C"/>
    <w:rsid w:val="00784687"/>
    <w:rsid w:val="007877A5"/>
    <w:rsid w:val="007877ED"/>
    <w:rsid w:val="00787E78"/>
    <w:rsid w:val="007907CE"/>
    <w:rsid w:val="007907DB"/>
    <w:rsid w:val="00792179"/>
    <w:rsid w:val="00793DBD"/>
    <w:rsid w:val="007A0BC5"/>
    <w:rsid w:val="007A21BF"/>
    <w:rsid w:val="007A418B"/>
    <w:rsid w:val="007A4219"/>
    <w:rsid w:val="007A5C53"/>
    <w:rsid w:val="007B2D51"/>
    <w:rsid w:val="007B60D1"/>
    <w:rsid w:val="007C0A68"/>
    <w:rsid w:val="007C32CA"/>
    <w:rsid w:val="007D0059"/>
    <w:rsid w:val="007D0B31"/>
    <w:rsid w:val="007D0FD0"/>
    <w:rsid w:val="007D32D5"/>
    <w:rsid w:val="007D4215"/>
    <w:rsid w:val="007D55C3"/>
    <w:rsid w:val="007D63BD"/>
    <w:rsid w:val="007E0B64"/>
    <w:rsid w:val="007E6F61"/>
    <w:rsid w:val="007F1F6F"/>
    <w:rsid w:val="007F29EC"/>
    <w:rsid w:val="007F4898"/>
    <w:rsid w:val="007F6D60"/>
    <w:rsid w:val="00803BAA"/>
    <w:rsid w:val="00810ED6"/>
    <w:rsid w:val="008113AF"/>
    <w:rsid w:val="008113DA"/>
    <w:rsid w:val="00820015"/>
    <w:rsid w:val="00821EB0"/>
    <w:rsid w:val="0082252D"/>
    <w:rsid w:val="00824532"/>
    <w:rsid w:val="00825DC4"/>
    <w:rsid w:val="00826035"/>
    <w:rsid w:val="008261CD"/>
    <w:rsid w:val="008266FA"/>
    <w:rsid w:val="00826DD9"/>
    <w:rsid w:val="00830A02"/>
    <w:rsid w:val="0083288D"/>
    <w:rsid w:val="00832C7F"/>
    <w:rsid w:val="0083353D"/>
    <w:rsid w:val="00834061"/>
    <w:rsid w:val="008376A9"/>
    <w:rsid w:val="00840B60"/>
    <w:rsid w:val="008500DE"/>
    <w:rsid w:val="0085153E"/>
    <w:rsid w:val="00851BF6"/>
    <w:rsid w:val="00853568"/>
    <w:rsid w:val="00861CB5"/>
    <w:rsid w:val="0086279D"/>
    <w:rsid w:val="0086399D"/>
    <w:rsid w:val="00864F2B"/>
    <w:rsid w:val="0087237B"/>
    <w:rsid w:val="00873E48"/>
    <w:rsid w:val="0087461F"/>
    <w:rsid w:val="00874B03"/>
    <w:rsid w:val="00875746"/>
    <w:rsid w:val="00876464"/>
    <w:rsid w:val="00881AE4"/>
    <w:rsid w:val="0088346B"/>
    <w:rsid w:val="0088528D"/>
    <w:rsid w:val="00885304"/>
    <w:rsid w:val="00885EF8"/>
    <w:rsid w:val="00887AF0"/>
    <w:rsid w:val="00887CEA"/>
    <w:rsid w:val="0089010A"/>
    <w:rsid w:val="0089038B"/>
    <w:rsid w:val="0089162D"/>
    <w:rsid w:val="00891F69"/>
    <w:rsid w:val="0089345A"/>
    <w:rsid w:val="00894587"/>
    <w:rsid w:val="008953D6"/>
    <w:rsid w:val="008A0004"/>
    <w:rsid w:val="008A379A"/>
    <w:rsid w:val="008A3AE1"/>
    <w:rsid w:val="008B2A9E"/>
    <w:rsid w:val="008B3DCA"/>
    <w:rsid w:val="008B412D"/>
    <w:rsid w:val="008C039C"/>
    <w:rsid w:val="008C6A30"/>
    <w:rsid w:val="008C6E40"/>
    <w:rsid w:val="008C7F7F"/>
    <w:rsid w:val="008D049C"/>
    <w:rsid w:val="008D0A93"/>
    <w:rsid w:val="008D1BB0"/>
    <w:rsid w:val="008D618D"/>
    <w:rsid w:val="008D6313"/>
    <w:rsid w:val="008D669E"/>
    <w:rsid w:val="008D6BD2"/>
    <w:rsid w:val="008D7135"/>
    <w:rsid w:val="008E1E87"/>
    <w:rsid w:val="008E21DE"/>
    <w:rsid w:val="008E33B1"/>
    <w:rsid w:val="008F162C"/>
    <w:rsid w:val="008F5BBD"/>
    <w:rsid w:val="008F6846"/>
    <w:rsid w:val="008F7424"/>
    <w:rsid w:val="00901E2F"/>
    <w:rsid w:val="00903815"/>
    <w:rsid w:val="0090554D"/>
    <w:rsid w:val="0091042F"/>
    <w:rsid w:val="0091137C"/>
    <w:rsid w:val="00912128"/>
    <w:rsid w:val="00917A47"/>
    <w:rsid w:val="00921020"/>
    <w:rsid w:val="00921029"/>
    <w:rsid w:val="00921B67"/>
    <w:rsid w:val="009241AD"/>
    <w:rsid w:val="00925B0A"/>
    <w:rsid w:val="00925BC0"/>
    <w:rsid w:val="009272A1"/>
    <w:rsid w:val="0093420E"/>
    <w:rsid w:val="00936B04"/>
    <w:rsid w:val="00937467"/>
    <w:rsid w:val="00937D78"/>
    <w:rsid w:val="00942748"/>
    <w:rsid w:val="009438D0"/>
    <w:rsid w:val="00945292"/>
    <w:rsid w:val="0094597E"/>
    <w:rsid w:val="009467BD"/>
    <w:rsid w:val="00951205"/>
    <w:rsid w:val="00951328"/>
    <w:rsid w:val="0095189C"/>
    <w:rsid w:val="009538A4"/>
    <w:rsid w:val="0095531A"/>
    <w:rsid w:val="00955F50"/>
    <w:rsid w:val="009563DD"/>
    <w:rsid w:val="009566D8"/>
    <w:rsid w:val="00961376"/>
    <w:rsid w:val="009614F3"/>
    <w:rsid w:val="00963431"/>
    <w:rsid w:val="00963800"/>
    <w:rsid w:val="009650F1"/>
    <w:rsid w:val="00965779"/>
    <w:rsid w:val="00967FBB"/>
    <w:rsid w:val="009718A6"/>
    <w:rsid w:val="009718C3"/>
    <w:rsid w:val="00974C4F"/>
    <w:rsid w:val="009751FA"/>
    <w:rsid w:val="00983133"/>
    <w:rsid w:val="00990BB9"/>
    <w:rsid w:val="00991E91"/>
    <w:rsid w:val="009950D6"/>
    <w:rsid w:val="00995BBC"/>
    <w:rsid w:val="009A10BA"/>
    <w:rsid w:val="009A2587"/>
    <w:rsid w:val="009A2C2E"/>
    <w:rsid w:val="009A2D1D"/>
    <w:rsid w:val="009A42D5"/>
    <w:rsid w:val="009A57CD"/>
    <w:rsid w:val="009A5CBC"/>
    <w:rsid w:val="009B0610"/>
    <w:rsid w:val="009B54DA"/>
    <w:rsid w:val="009B727B"/>
    <w:rsid w:val="009B7760"/>
    <w:rsid w:val="009B7A51"/>
    <w:rsid w:val="009C20A1"/>
    <w:rsid w:val="009C3361"/>
    <w:rsid w:val="009C37B8"/>
    <w:rsid w:val="009C3AC0"/>
    <w:rsid w:val="009C42DE"/>
    <w:rsid w:val="009C5079"/>
    <w:rsid w:val="009C68B9"/>
    <w:rsid w:val="009C70F0"/>
    <w:rsid w:val="009D073C"/>
    <w:rsid w:val="009D32FF"/>
    <w:rsid w:val="009D3681"/>
    <w:rsid w:val="009D4904"/>
    <w:rsid w:val="009E4886"/>
    <w:rsid w:val="009E6433"/>
    <w:rsid w:val="009E75A6"/>
    <w:rsid w:val="009F2184"/>
    <w:rsid w:val="009F23DC"/>
    <w:rsid w:val="009F5A2D"/>
    <w:rsid w:val="009F60FF"/>
    <w:rsid w:val="009F615A"/>
    <w:rsid w:val="009F616A"/>
    <w:rsid w:val="009F7BD9"/>
    <w:rsid w:val="00A01399"/>
    <w:rsid w:val="00A01D1A"/>
    <w:rsid w:val="00A01F08"/>
    <w:rsid w:val="00A035F0"/>
    <w:rsid w:val="00A03CDC"/>
    <w:rsid w:val="00A04F10"/>
    <w:rsid w:val="00A05503"/>
    <w:rsid w:val="00A06919"/>
    <w:rsid w:val="00A07F95"/>
    <w:rsid w:val="00A11E06"/>
    <w:rsid w:val="00A11E8E"/>
    <w:rsid w:val="00A13C51"/>
    <w:rsid w:val="00A14209"/>
    <w:rsid w:val="00A142EE"/>
    <w:rsid w:val="00A2139F"/>
    <w:rsid w:val="00A22F79"/>
    <w:rsid w:val="00A277A8"/>
    <w:rsid w:val="00A30F23"/>
    <w:rsid w:val="00A310B9"/>
    <w:rsid w:val="00A322C5"/>
    <w:rsid w:val="00A32368"/>
    <w:rsid w:val="00A32A21"/>
    <w:rsid w:val="00A337E3"/>
    <w:rsid w:val="00A351FD"/>
    <w:rsid w:val="00A3630A"/>
    <w:rsid w:val="00A40126"/>
    <w:rsid w:val="00A4041B"/>
    <w:rsid w:val="00A415DD"/>
    <w:rsid w:val="00A41FDE"/>
    <w:rsid w:val="00A454A9"/>
    <w:rsid w:val="00A45860"/>
    <w:rsid w:val="00A47EF7"/>
    <w:rsid w:val="00A5094F"/>
    <w:rsid w:val="00A512BB"/>
    <w:rsid w:val="00A51E77"/>
    <w:rsid w:val="00A62865"/>
    <w:rsid w:val="00A6701F"/>
    <w:rsid w:val="00A67944"/>
    <w:rsid w:val="00A70D82"/>
    <w:rsid w:val="00A715B8"/>
    <w:rsid w:val="00A726E3"/>
    <w:rsid w:val="00A72982"/>
    <w:rsid w:val="00A7455C"/>
    <w:rsid w:val="00A746B3"/>
    <w:rsid w:val="00A8368E"/>
    <w:rsid w:val="00A86BA7"/>
    <w:rsid w:val="00A90E83"/>
    <w:rsid w:val="00A9396A"/>
    <w:rsid w:val="00A93C16"/>
    <w:rsid w:val="00A94725"/>
    <w:rsid w:val="00A9795D"/>
    <w:rsid w:val="00AA0231"/>
    <w:rsid w:val="00AA60DC"/>
    <w:rsid w:val="00AA6CD4"/>
    <w:rsid w:val="00AB09D3"/>
    <w:rsid w:val="00AB0CB5"/>
    <w:rsid w:val="00AB3248"/>
    <w:rsid w:val="00AB47FA"/>
    <w:rsid w:val="00AB5EB2"/>
    <w:rsid w:val="00AB5ED2"/>
    <w:rsid w:val="00AB647E"/>
    <w:rsid w:val="00AB6A21"/>
    <w:rsid w:val="00AC61FD"/>
    <w:rsid w:val="00AC691C"/>
    <w:rsid w:val="00AC6A82"/>
    <w:rsid w:val="00AC74C0"/>
    <w:rsid w:val="00AD1850"/>
    <w:rsid w:val="00AD198D"/>
    <w:rsid w:val="00AD206D"/>
    <w:rsid w:val="00AD2162"/>
    <w:rsid w:val="00AD3BE6"/>
    <w:rsid w:val="00AE1721"/>
    <w:rsid w:val="00AE1A31"/>
    <w:rsid w:val="00AE50B3"/>
    <w:rsid w:val="00AE7124"/>
    <w:rsid w:val="00AE7189"/>
    <w:rsid w:val="00AF3E3B"/>
    <w:rsid w:val="00AF4645"/>
    <w:rsid w:val="00B00C74"/>
    <w:rsid w:val="00B01881"/>
    <w:rsid w:val="00B040E9"/>
    <w:rsid w:val="00B04AF2"/>
    <w:rsid w:val="00B04FE1"/>
    <w:rsid w:val="00B0547D"/>
    <w:rsid w:val="00B05D75"/>
    <w:rsid w:val="00B106BD"/>
    <w:rsid w:val="00B10EBE"/>
    <w:rsid w:val="00B11462"/>
    <w:rsid w:val="00B125EB"/>
    <w:rsid w:val="00B14401"/>
    <w:rsid w:val="00B1546C"/>
    <w:rsid w:val="00B17C77"/>
    <w:rsid w:val="00B2082F"/>
    <w:rsid w:val="00B40EC4"/>
    <w:rsid w:val="00B50019"/>
    <w:rsid w:val="00B51EE1"/>
    <w:rsid w:val="00B52FB9"/>
    <w:rsid w:val="00B534D2"/>
    <w:rsid w:val="00B5391C"/>
    <w:rsid w:val="00B55CEB"/>
    <w:rsid w:val="00B56802"/>
    <w:rsid w:val="00B617F1"/>
    <w:rsid w:val="00B65923"/>
    <w:rsid w:val="00B6601E"/>
    <w:rsid w:val="00B707EA"/>
    <w:rsid w:val="00B71030"/>
    <w:rsid w:val="00B714A3"/>
    <w:rsid w:val="00B72164"/>
    <w:rsid w:val="00B73EAF"/>
    <w:rsid w:val="00B743DE"/>
    <w:rsid w:val="00B74897"/>
    <w:rsid w:val="00B74AC5"/>
    <w:rsid w:val="00B7623C"/>
    <w:rsid w:val="00B76A7D"/>
    <w:rsid w:val="00B81BF4"/>
    <w:rsid w:val="00B841BA"/>
    <w:rsid w:val="00B8441A"/>
    <w:rsid w:val="00B87330"/>
    <w:rsid w:val="00B8791E"/>
    <w:rsid w:val="00B9046C"/>
    <w:rsid w:val="00B91CE5"/>
    <w:rsid w:val="00B94938"/>
    <w:rsid w:val="00B9611A"/>
    <w:rsid w:val="00BA03DD"/>
    <w:rsid w:val="00BA393D"/>
    <w:rsid w:val="00BA460B"/>
    <w:rsid w:val="00BA55DC"/>
    <w:rsid w:val="00BA7795"/>
    <w:rsid w:val="00BB0CFC"/>
    <w:rsid w:val="00BB2A26"/>
    <w:rsid w:val="00BB2F35"/>
    <w:rsid w:val="00BB65EE"/>
    <w:rsid w:val="00BC107E"/>
    <w:rsid w:val="00BC19FF"/>
    <w:rsid w:val="00BC31DF"/>
    <w:rsid w:val="00BC3AB3"/>
    <w:rsid w:val="00BC430B"/>
    <w:rsid w:val="00BC4358"/>
    <w:rsid w:val="00BC435A"/>
    <w:rsid w:val="00BC6125"/>
    <w:rsid w:val="00BC6536"/>
    <w:rsid w:val="00BC71FC"/>
    <w:rsid w:val="00BC7227"/>
    <w:rsid w:val="00BC7B24"/>
    <w:rsid w:val="00BD1FD0"/>
    <w:rsid w:val="00BD27D5"/>
    <w:rsid w:val="00BD6693"/>
    <w:rsid w:val="00BD7878"/>
    <w:rsid w:val="00BE1437"/>
    <w:rsid w:val="00BE31CA"/>
    <w:rsid w:val="00BE4B39"/>
    <w:rsid w:val="00BE6DAE"/>
    <w:rsid w:val="00BF1283"/>
    <w:rsid w:val="00BF1F7E"/>
    <w:rsid w:val="00BF25F5"/>
    <w:rsid w:val="00BF2D5A"/>
    <w:rsid w:val="00BF527F"/>
    <w:rsid w:val="00BF6D16"/>
    <w:rsid w:val="00BF70F7"/>
    <w:rsid w:val="00BF7A50"/>
    <w:rsid w:val="00C006A5"/>
    <w:rsid w:val="00C05F13"/>
    <w:rsid w:val="00C06E2C"/>
    <w:rsid w:val="00C10C42"/>
    <w:rsid w:val="00C1113C"/>
    <w:rsid w:val="00C13B28"/>
    <w:rsid w:val="00C141AD"/>
    <w:rsid w:val="00C17C02"/>
    <w:rsid w:val="00C20A5F"/>
    <w:rsid w:val="00C2147A"/>
    <w:rsid w:val="00C218C3"/>
    <w:rsid w:val="00C22475"/>
    <w:rsid w:val="00C251D3"/>
    <w:rsid w:val="00C27DFF"/>
    <w:rsid w:val="00C311AE"/>
    <w:rsid w:val="00C33544"/>
    <w:rsid w:val="00C34B6E"/>
    <w:rsid w:val="00C35D94"/>
    <w:rsid w:val="00C36001"/>
    <w:rsid w:val="00C3622F"/>
    <w:rsid w:val="00C36FE4"/>
    <w:rsid w:val="00C413CA"/>
    <w:rsid w:val="00C41BEA"/>
    <w:rsid w:val="00C41D70"/>
    <w:rsid w:val="00C429DB"/>
    <w:rsid w:val="00C430BA"/>
    <w:rsid w:val="00C43FEA"/>
    <w:rsid w:val="00C44C4F"/>
    <w:rsid w:val="00C44CF8"/>
    <w:rsid w:val="00C452F8"/>
    <w:rsid w:val="00C45435"/>
    <w:rsid w:val="00C503CB"/>
    <w:rsid w:val="00C51B27"/>
    <w:rsid w:val="00C5308B"/>
    <w:rsid w:val="00C541B5"/>
    <w:rsid w:val="00C54427"/>
    <w:rsid w:val="00C544B4"/>
    <w:rsid w:val="00C5647A"/>
    <w:rsid w:val="00C610F3"/>
    <w:rsid w:val="00C617C1"/>
    <w:rsid w:val="00C619DE"/>
    <w:rsid w:val="00C63F38"/>
    <w:rsid w:val="00C65325"/>
    <w:rsid w:val="00C70DEE"/>
    <w:rsid w:val="00C74335"/>
    <w:rsid w:val="00C75095"/>
    <w:rsid w:val="00C76972"/>
    <w:rsid w:val="00C7704B"/>
    <w:rsid w:val="00C8075F"/>
    <w:rsid w:val="00C82041"/>
    <w:rsid w:val="00C824D3"/>
    <w:rsid w:val="00C828D4"/>
    <w:rsid w:val="00C84A06"/>
    <w:rsid w:val="00C84A54"/>
    <w:rsid w:val="00C84AEB"/>
    <w:rsid w:val="00C8708F"/>
    <w:rsid w:val="00C9097B"/>
    <w:rsid w:val="00C94E93"/>
    <w:rsid w:val="00C977D2"/>
    <w:rsid w:val="00CA06CF"/>
    <w:rsid w:val="00CA44F7"/>
    <w:rsid w:val="00CA48BD"/>
    <w:rsid w:val="00CA7E77"/>
    <w:rsid w:val="00CB273C"/>
    <w:rsid w:val="00CB5AEB"/>
    <w:rsid w:val="00CC1548"/>
    <w:rsid w:val="00CC18FB"/>
    <w:rsid w:val="00CC3181"/>
    <w:rsid w:val="00CC3A3B"/>
    <w:rsid w:val="00CC5E32"/>
    <w:rsid w:val="00CC745F"/>
    <w:rsid w:val="00CD2367"/>
    <w:rsid w:val="00CD34B1"/>
    <w:rsid w:val="00CE5A67"/>
    <w:rsid w:val="00CE6CD3"/>
    <w:rsid w:val="00CF68FB"/>
    <w:rsid w:val="00D00A56"/>
    <w:rsid w:val="00D03AA2"/>
    <w:rsid w:val="00D04826"/>
    <w:rsid w:val="00D06B7B"/>
    <w:rsid w:val="00D07F1B"/>
    <w:rsid w:val="00D10DC5"/>
    <w:rsid w:val="00D10F00"/>
    <w:rsid w:val="00D11467"/>
    <w:rsid w:val="00D13055"/>
    <w:rsid w:val="00D168DB"/>
    <w:rsid w:val="00D16C92"/>
    <w:rsid w:val="00D2054D"/>
    <w:rsid w:val="00D23A1C"/>
    <w:rsid w:val="00D2422D"/>
    <w:rsid w:val="00D25FEE"/>
    <w:rsid w:val="00D268E6"/>
    <w:rsid w:val="00D32F19"/>
    <w:rsid w:val="00D345B1"/>
    <w:rsid w:val="00D3489A"/>
    <w:rsid w:val="00D34D18"/>
    <w:rsid w:val="00D37051"/>
    <w:rsid w:val="00D378F3"/>
    <w:rsid w:val="00D37EE1"/>
    <w:rsid w:val="00D42916"/>
    <w:rsid w:val="00D429EB"/>
    <w:rsid w:val="00D43BA5"/>
    <w:rsid w:val="00D43BD4"/>
    <w:rsid w:val="00D47440"/>
    <w:rsid w:val="00D47CCE"/>
    <w:rsid w:val="00D504C6"/>
    <w:rsid w:val="00D50A77"/>
    <w:rsid w:val="00D517E2"/>
    <w:rsid w:val="00D51841"/>
    <w:rsid w:val="00D53436"/>
    <w:rsid w:val="00D53684"/>
    <w:rsid w:val="00D53A34"/>
    <w:rsid w:val="00D57E2A"/>
    <w:rsid w:val="00D60965"/>
    <w:rsid w:val="00D65E1E"/>
    <w:rsid w:val="00D67DA6"/>
    <w:rsid w:val="00D71899"/>
    <w:rsid w:val="00D74E7F"/>
    <w:rsid w:val="00D75CC0"/>
    <w:rsid w:val="00D7688C"/>
    <w:rsid w:val="00D7789F"/>
    <w:rsid w:val="00D838B8"/>
    <w:rsid w:val="00D8583B"/>
    <w:rsid w:val="00D86947"/>
    <w:rsid w:val="00D87A9C"/>
    <w:rsid w:val="00D904F0"/>
    <w:rsid w:val="00D932ED"/>
    <w:rsid w:val="00D9445C"/>
    <w:rsid w:val="00D96586"/>
    <w:rsid w:val="00DA014C"/>
    <w:rsid w:val="00DA0E71"/>
    <w:rsid w:val="00DA24FC"/>
    <w:rsid w:val="00DA3318"/>
    <w:rsid w:val="00DA39D1"/>
    <w:rsid w:val="00DA3C5C"/>
    <w:rsid w:val="00DB5786"/>
    <w:rsid w:val="00DB6A87"/>
    <w:rsid w:val="00DB7C68"/>
    <w:rsid w:val="00DC0552"/>
    <w:rsid w:val="00DC0E1B"/>
    <w:rsid w:val="00DC7105"/>
    <w:rsid w:val="00DD0CEA"/>
    <w:rsid w:val="00DD3F46"/>
    <w:rsid w:val="00DD3F51"/>
    <w:rsid w:val="00DD6C29"/>
    <w:rsid w:val="00DE0B56"/>
    <w:rsid w:val="00DE0D1D"/>
    <w:rsid w:val="00DE12E7"/>
    <w:rsid w:val="00DE44E5"/>
    <w:rsid w:val="00DE7DB7"/>
    <w:rsid w:val="00DE7FC0"/>
    <w:rsid w:val="00DF1C5A"/>
    <w:rsid w:val="00DF3024"/>
    <w:rsid w:val="00DF3CC4"/>
    <w:rsid w:val="00DF5935"/>
    <w:rsid w:val="00DF6BE7"/>
    <w:rsid w:val="00E00468"/>
    <w:rsid w:val="00E01284"/>
    <w:rsid w:val="00E02AFC"/>
    <w:rsid w:val="00E03B0A"/>
    <w:rsid w:val="00E03CD3"/>
    <w:rsid w:val="00E05085"/>
    <w:rsid w:val="00E052FA"/>
    <w:rsid w:val="00E071E3"/>
    <w:rsid w:val="00E07B3D"/>
    <w:rsid w:val="00E07FEB"/>
    <w:rsid w:val="00E107F3"/>
    <w:rsid w:val="00E10923"/>
    <w:rsid w:val="00E111A1"/>
    <w:rsid w:val="00E11941"/>
    <w:rsid w:val="00E12DAF"/>
    <w:rsid w:val="00E13AD6"/>
    <w:rsid w:val="00E13D5A"/>
    <w:rsid w:val="00E1457F"/>
    <w:rsid w:val="00E1539F"/>
    <w:rsid w:val="00E1617B"/>
    <w:rsid w:val="00E16CA2"/>
    <w:rsid w:val="00E17217"/>
    <w:rsid w:val="00E17AE0"/>
    <w:rsid w:val="00E21334"/>
    <w:rsid w:val="00E24D2A"/>
    <w:rsid w:val="00E25471"/>
    <w:rsid w:val="00E30AB3"/>
    <w:rsid w:val="00E33B04"/>
    <w:rsid w:val="00E343EB"/>
    <w:rsid w:val="00E360BE"/>
    <w:rsid w:val="00E37CEA"/>
    <w:rsid w:val="00E43282"/>
    <w:rsid w:val="00E43D3F"/>
    <w:rsid w:val="00E43FA4"/>
    <w:rsid w:val="00E44B6F"/>
    <w:rsid w:val="00E467A0"/>
    <w:rsid w:val="00E467FD"/>
    <w:rsid w:val="00E469CD"/>
    <w:rsid w:val="00E47FA8"/>
    <w:rsid w:val="00E50846"/>
    <w:rsid w:val="00E50BC1"/>
    <w:rsid w:val="00E51A24"/>
    <w:rsid w:val="00E523A1"/>
    <w:rsid w:val="00E53F07"/>
    <w:rsid w:val="00E569E4"/>
    <w:rsid w:val="00E56C4E"/>
    <w:rsid w:val="00E629E4"/>
    <w:rsid w:val="00E6335C"/>
    <w:rsid w:val="00E6529C"/>
    <w:rsid w:val="00E67918"/>
    <w:rsid w:val="00E70B1E"/>
    <w:rsid w:val="00E7258E"/>
    <w:rsid w:val="00E72C3D"/>
    <w:rsid w:val="00E73F1B"/>
    <w:rsid w:val="00E75060"/>
    <w:rsid w:val="00E779C8"/>
    <w:rsid w:val="00E801BB"/>
    <w:rsid w:val="00E83C86"/>
    <w:rsid w:val="00E83E59"/>
    <w:rsid w:val="00E847A5"/>
    <w:rsid w:val="00E86E24"/>
    <w:rsid w:val="00E91FAD"/>
    <w:rsid w:val="00E9290D"/>
    <w:rsid w:val="00EA0392"/>
    <w:rsid w:val="00EA06EC"/>
    <w:rsid w:val="00EA19C9"/>
    <w:rsid w:val="00EA2ACF"/>
    <w:rsid w:val="00EA2D32"/>
    <w:rsid w:val="00EA47BB"/>
    <w:rsid w:val="00EB065E"/>
    <w:rsid w:val="00EB1695"/>
    <w:rsid w:val="00EB218C"/>
    <w:rsid w:val="00EB288D"/>
    <w:rsid w:val="00EB29FB"/>
    <w:rsid w:val="00EB4C89"/>
    <w:rsid w:val="00EB5F3E"/>
    <w:rsid w:val="00EB60B5"/>
    <w:rsid w:val="00EC026D"/>
    <w:rsid w:val="00EC21D5"/>
    <w:rsid w:val="00EC2BEA"/>
    <w:rsid w:val="00EC3E32"/>
    <w:rsid w:val="00EC5810"/>
    <w:rsid w:val="00EC6B71"/>
    <w:rsid w:val="00ED5D55"/>
    <w:rsid w:val="00EE122C"/>
    <w:rsid w:val="00EE6E71"/>
    <w:rsid w:val="00EF1186"/>
    <w:rsid w:val="00EF2479"/>
    <w:rsid w:val="00EF3458"/>
    <w:rsid w:val="00EF3A6A"/>
    <w:rsid w:val="00EF41DB"/>
    <w:rsid w:val="00EF4E13"/>
    <w:rsid w:val="00EF6712"/>
    <w:rsid w:val="00F008F4"/>
    <w:rsid w:val="00F01BF3"/>
    <w:rsid w:val="00F034C1"/>
    <w:rsid w:val="00F04226"/>
    <w:rsid w:val="00F05812"/>
    <w:rsid w:val="00F06BF2"/>
    <w:rsid w:val="00F12E53"/>
    <w:rsid w:val="00F1308E"/>
    <w:rsid w:val="00F14CDC"/>
    <w:rsid w:val="00F167EC"/>
    <w:rsid w:val="00F20995"/>
    <w:rsid w:val="00F2188A"/>
    <w:rsid w:val="00F224DA"/>
    <w:rsid w:val="00F22732"/>
    <w:rsid w:val="00F22A3B"/>
    <w:rsid w:val="00F23335"/>
    <w:rsid w:val="00F2574D"/>
    <w:rsid w:val="00F265B7"/>
    <w:rsid w:val="00F34FAC"/>
    <w:rsid w:val="00F357E3"/>
    <w:rsid w:val="00F362B2"/>
    <w:rsid w:val="00F37975"/>
    <w:rsid w:val="00F40067"/>
    <w:rsid w:val="00F404BD"/>
    <w:rsid w:val="00F4081F"/>
    <w:rsid w:val="00F43999"/>
    <w:rsid w:val="00F44E5E"/>
    <w:rsid w:val="00F4723E"/>
    <w:rsid w:val="00F505DF"/>
    <w:rsid w:val="00F526DC"/>
    <w:rsid w:val="00F56972"/>
    <w:rsid w:val="00F5732B"/>
    <w:rsid w:val="00F60D84"/>
    <w:rsid w:val="00F61104"/>
    <w:rsid w:val="00F61F0C"/>
    <w:rsid w:val="00F62245"/>
    <w:rsid w:val="00F62FC1"/>
    <w:rsid w:val="00F64F49"/>
    <w:rsid w:val="00F668A6"/>
    <w:rsid w:val="00F6734F"/>
    <w:rsid w:val="00F67822"/>
    <w:rsid w:val="00F70950"/>
    <w:rsid w:val="00F72985"/>
    <w:rsid w:val="00F7714B"/>
    <w:rsid w:val="00F81EE9"/>
    <w:rsid w:val="00F83140"/>
    <w:rsid w:val="00F832F3"/>
    <w:rsid w:val="00F8748F"/>
    <w:rsid w:val="00F9227D"/>
    <w:rsid w:val="00F92523"/>
    <w:rsid w:val="00F93E0A"/>
    <w:rsid w:val="00F961B8"/>
    <w:rsid w:val="00F961C0"/>
    <w:rsid w:val="00F96A31"/>
    <w:rsid w:val="00F970BD"/>
    <w:rsid w:val="00FA0903"/>
    <w:rsid w:val="00FA1739"/>
    <w:rsid w:val="00FA224E"/>
    <w:rsid w:val="00FA35E1"/>
    <w:rsid w:val="00FA362B"/>
    <w:rsid w:val="00FA3DAF"/>
    <w:rsid w:val="00FB167A"/>
    <w:rsid w:val="00FB62F5"/>
    <w:rsid w:val="00FC1947"/>
    <w:rsid w:val="00FC31DE"/>
    <w:rsid w:val="00FC4477"/>
    <w:rsid w:val="00FC5183"/>
    <w:rsid w:val="00FC5F1A"/>
    <w:rsid w:val="00FC63D8"/>
    <w:rsid w:val="00FC7683"/>
    <w:rsid w:val="00FD07F6"/>
    <w:rsid w:val="00FD33F4"/>
    <w:rsid w:val="00FD3E8B"/>
    <w:rsid w:val="00FD6F62"/>
    <w:rsid w:val="00FE0429"/>
    <w:rsid w:val="00FE1AC4"/>
    <w:rsid w:val="00FE2F33"/>
    <w:rsid w:val="00FE65F3"/>
    <w:rsid w:val="00FE7FE8"/>
    <w:rsid w:val="00FF0B6E"/>
    <w:rsid w:val="00FF4CC2"/>
    <w:rsid w:val="00FF561D"/>
    <w:rsid w:val="00FF5882"/>
    <w:rsid w:val="00FF7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78"/>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54F9"/>
    <w:rPr>
      <w:color w:val="0000FF"/>
      <w:u w:val="single"/>
    </w:r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Знак"/>
    <w:basedOn w:val="a"/>
    <w:link w:val="a5"/>
    <w:uiPriority w:val="99"/>
    <w:rsid w:val="005654F9"/>
    <w:pPr>
      <w:spacing w:before="100" w:beforeAutospacing="1" w:after="100" w:afterAutospacing="1"/>
    </w:pPr>
  </w:style>
  <w:style w:type="paragraph" w:styleId="a6">
    <w:name w:val="Title"/>
    <w:basedOn w:val="a"/>
    <w:link w:val="a7"/>
    <w:qFormat/>
    <w:rsid w:val="005654F9"/>
    <w:pPr>
      <w:jc w:val="center"/>
    </w:pPr>
    <w:rPr>
      <w:b/>
      <w:szCs w:val="20"/>
      <w:lang w:eastAsia="en-US"/>
    </w:rPr>
  </w:style>
  <w:style w:type="character" w:customStyle="1" w:styleId="a7">
    <w:name w:val="Название Знак"/>
    <w:basedOn w:val="a0"/>
    <w:link w:val="a6"/>
    <w:rsid w:val="005654F9"/>
    <w:rPr>
      <w:rFonts w:eastAsia="Times New Roman"/>
      <w:b/>
      <w:sz w:val="24"/>
      <w:szCs w:val="20"/>
    </w:rPr>
  </w:style>
  <w:style w:type="paragraph" w:styleId="a8">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9"/>
    <w:uiPriority w:val="34"/>
    <w:qFormat/>
    <w:rsid w:val="005654F9"/>
    <w:pPr>
      <w:spacing w:after="200" w:line="276" w:lineRule="auto"/>
      <w:ind w:left="720"/>
      <w:contextualSpacing/>
    </w:pPr>
    <w:rPr>
      <w:rFonts w:ascii="Calibri" w:hAnsi="Calibri"/>
      <w:sz w:val="20"/>
      <w:szCs w:val="20"/>
      <w:lang w:eastAsia="en-US"/>
    </w:rPr>
  </w:style>
  <w:style w:type="character" w:customStyle="1" w:styleId="a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8"/>
    <w:uiPriority w:val="34"/>
    <w:rsid w:val="005654F9"/>
    <w:rPr>
      <w:rFonts w:ascii="Calibri" w:eastAsia="Times New Roman" w:hAnsi="Calibri"/>
      <w:sz w:val="20"/>
      <w:szCs w:val="20"/>
    </w:rPr>
  </w:style>
  <w:style w:type="character" w:customStyle="1" w:styleId="a5">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5654F9"/>
    <w:rPr>
      <w:rFonts w:eastAsia="Times New Roman"/>
      <w:sz w:val="24"/>
      <w:szCs w:val="24"/>
      <w:lang w:eastAsia="ru-RU"/>
    </w:rPr>
  </w:style>
  <w:style w:type="paragraph" w:styleId="aa">
    <w:name w:val="No Spacing"/>
    <w:link w:val="ab"/>
    <w:uiPriority w:val="1"/>
    <w:qFormat/>
    <w:rsid w:val="005654F9"/>
    <w:pPr>
      <w:spacing w:after="0" w:line="240" w:lineRule="auto"/>
    </w:pPr>
    <w:rPr>
      <w:rFonts w:ascii="Calibri" w:eastAsia="Times New Roman" w:hAnsi="Calibri"/>
      <w:sz w:val="22"/>
      <w:szCs w:val="22"/>
      <w:lang w:eastAsia="ru-RU"/>
    </w:rPr>
  </w:style>
  <w:style w:type="character" w:styleId="ac">
    <w:name w:val="Strong"/>
    <w:uiPriority w:val="22"/>
    <w:qFormat/>
    <w:rsid w:val="005654F9"/>
    <w:rPr>
      <w:b/>
      <w:bCs/>
    </w:rPr>
  </w:style>
  <w:style w:type="paragraph" w:styleId="ad">
    <w:name w:val="Balloon Text"/>
    <w:basedOn w:val="a"/>
    <w:link w:val="ae"/>
    <w:uiPriority w:val="99"/>
    <w:semiHidden/>
    <w:unhideWhenUsed/>
    <w:rsid w:val="005654F9"/>
    <w:rPr>
      <w:rFonts w:ascii="Tahoma" w:hAnsi="Tahoma" w:cs="Tahoma"/>
      <w:sz w:val="16"/>
      <w:szCs w:val="16"/>
    </w:rPr>
  </w:style>
  <w:style w:type="character" w:customStyle="1" w:styleId="ae">
    <w:name w:val="Текст выноски Знак"/>
    <w:basedOn w:val="a0"/>
    <w:link w:val="ad"/>
    <w:uiPriority w:val="99"/>
    <w:semiHidden/>
    <w:rsid w:val="005654F9"/>
    <w:rPr>
      <w:rFonts w:ascii="Tahoma" w:eastAsia="Times New Roman" w:hAnsi="Tahoma" w:cs="Tahoma"/>
      <w:sz w:val="16"/>
      <w:szCs w:val="16"/>
      <w:lang w:eastAsia="ru-RU"/>
    </w:rPr>
  </w:style>
  <w:style w:type="table" w:customStyle="1" w:styleId="1">
    <w:name w:val="Сетка таблицы1"/>
    <w:basedOn w:val="a1"/>
    <w:next w:val="af"/>
    <w:rsid w:val="002D541E"/>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2D5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965"/>
    <w:pPr>
      <w:autoSpaceDE w:val="0"/>
      <w:autoSpaceDN w:val="0"/>
      <w:adjustRightInd w:val="0"/>
      <w:spacing w:after="0" w:line="240" w:lineRule="auto"/>
    </w:pPr>
    <w:rPr>
      <w:rFonts w:eastAsia="Calibri"/>
      <w:color w:val="000000"/>
      <w:sz w:val="24"/>
      <w:szCs w:val="24"/>
    </w:rPr>
  </w:style>
  <w:style w:type="character" w:customStyle="1" w:styleId="ab">
    <w:name w:val="Без интервала Знак"/>
    <w:basedOn w:val="a0"/>
    <w:link w:val="aa"/>
    <w:uiPriority w:val="1"/>
    <w:locked/>
    <w:rsid w:val="00B76A7D"/>
    <w:rPr>
      <w:rFonts w:ascii="Calibri" w:eastAsia="Times New Roman" w:hAnsi="Calibri"/>
      <w:sz w:val="22"/>
      <w:szCs w:val="22"/>
      <w:lang w:eastAsia="ru-RU"/>
    </w:rPr>
  </w:style>
  <w:style w:type="table" w:customStyle="1" w:styleId="2">
    <w:name w:val="Сетка таблицы2"/>
    <w:basedOn w:val="a1"/>
    <w:next w:val="af"/>
    <w:uiPriority w:val="39"/>
    <w:rsid w:val="00F362B2"/>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mrcssattrmrcssattr">
    <w:name w:val="p1mrcssattr_mr_css_attr"/>
    <w:basedOn w:val="a"/>
    <w:rsid w:val="0087461F"/>
    <w:pPr>
      <w:spacing w:before="100" w:beforeAutospacing="1" w:after="100" w:afterAutospacing="1"/>
    </w:pPr>
  </w:style>
  <w:style w:type="paragraph" w:customStyle="1" w:styleId="p1mrcssattr">
    <w:name w:val="p1_mr_css_attr"/>
    <w:basedOn w:val="a"/>
    <w:rsid w:val="00E02AFC"/>
    <w:pPr>
      <w:spacing w:before="100" w:beforeAutospacing="1" w:after="100" w:afterAutospacing="1"/>
    </w:pPr>
  </w:style>
  <w:style w:type="character" w:customStyle="1" w:styleId="s2mrcssattr">
    <w:name w:val="s2_mr_css_attr"/>
    <w:basedOn w:val="a0"/>
    <w:rsid w:val="00E02AFC"/>
  </w:style>
  <w:style w:type="character" w:customStyle="1" w:styleId="s3mrcssattr">
    <w:name w:val="s3_mr_css_attr"/>
    <w:basedOn w:val="a0"/>
    <w:rsid w:val="00294966"/>
  </w:style>
  <w:style w:type="character" w:customStyle="1" w:styleId="fontstyle01">
    <w:name w:val="fontstyle01"/>
    <w:basedOn w:val="a0"/>
    <w:rsid w:val="007907DB"/>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78"/>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54F9"/>
    <w:rPr>
      <w:color w:val="0000FF"/>
      <w:u w:val="single"/>
    </w:rPr>
  </w:style>
  <w:style w:type="paragraph" w:styleId="a4">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Знак"/>
    <w:basedOn w:val="a"/>
    <w:link w:val="a5"/>
    <w:uiPriority w:val="99"/>
    <w:rsid w:val="005654F9"/>
    <w:pPr>
      <w:spacing w:before="100" w:beforeAutospacing="1" w:after="100" w:afterAutospacing="1"/>
    </w:pPr>
  </w:style>
  <w:style w:type="paragraph" w:styleId="a6">
    <w:name w:val="Title"/>
    <w:basedOn w:val="a"/>
    <w:link w:val="a7"/>
    <w:qFormat/>
    <w:rsid w:val="005654F9"/>
    <w:pPr>
      <w:jc w:val="center"/>
    </w:pPr>
    <w:rPr>
      <w:b/>
      <w:szCs w:val="20"/>
      <w:lang w:eastAsia="en-US"/>
    </w:rPr>
  </w:style>
  <w:style w:type="character" w:customStyle="1" w:styleId="a7">
    <w:name w:val="Название Знак"/>
    <w:basedOn w:val="a0"/>
    <w:link w:val="a6"/>
    <w:rsid w:val="005654F9"/>
    <w:rPr>
      <w:rFonts w:eastAsia="Times New Roman"/>
      <w:b/>
      <w:sz w:val="24"/>
      <w:szCs w:val="20"/>
    </w:rPr>
  </w:style>
  <w:style w:type="paragraph" w:styleId="a8">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9"/>
    <w:uiPriority w:val="99"/>
    <w:qFormat/>
    <w:rsid w:val="005654F9"/>
    <w:pPr>
      <w:spacing w:after="200" w:line="276" w:lineRule="auto"/>
      <w:ind w:left="720"/>
      <w:contextualSpacing/>
    </w:pPr>
    <w:rPr>
      <w:rFonts w:ascii="Calibri" w:hAnsi="Calibri"/>
      <w:sz w:val="20"/>
      <w:szCs w:val="20"/>
      <w:lang w:eastAsia="en-US"/>
    </w:rPr>
  </w:style>
  <w:style w:type="character" w:customStyle="1" w:styleId="a9">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8"/>
    <w:uiPriority w:val="99"/>
    <w:rsid w:val="005654F9"/>
    <w:rPr>
      <w:rFonts w:ascii="Calibri" w:eastAsia="Times New Roman" w:hAnsi="Calibri"/>
      <w:sz w:val="20"/>
      <w:szCs w:val="20"/>
    </w:rPr>
  </w:style>
  <w:style w:type="character" w:customStyle="1" w:styleId="a5">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uiPriority w:val="99"/>
    <w:locked/>
    <w:rsid w:val="005654F9"/>
    <w:rPr>
      <w:rFonts w:eastAsia="Times New Roman"/>
      <w:sz w:val="24"/>
      <w:szCs w:val="24"/>
      <w:lang w:eastAsia="ru-RU"/>
    </w:rPr>
  </w:style>
  <w:style w:type="paragraph" w:styleId="aa">
    <w:name w:val="No Spacing"/>
    <w:link w:val="ab"/>
    <w:uiPriority w:val="1"/>
    <w:qFormat/>
    <w:rsid w:val="005654F9"/>
    <w:pPr>
      <w:spacing w:after="0" w:line="240" w:lineRule="auto"/>
    </w:pPr>
    <w:rPr>
      <w:rFonts w:ascii="Calibri" w:eastAsia="Times New Roman" w:hAnsi="Calibri"/>
      <w:sz w:val="22"/>
      <w:szCs w:val="22"/>
      <w:lang w:eastAsia="ru-RU"/>
    </w:rPr>
  </w:style>
  <w:style w:type="character" w:styleId="ac">
    <w:name w:val="Strong"/>
    <w:uiPriority w:val="22"/>
    <w:qFormat/>
    <w:rsid w:val="005654F9"/>
    <w:rPr>
      <w:b/>
      <w:bCs/>
    </w:rPr>
  </w:style>
  <w:style w:type="paragraph" w:styleId="ad">
    <w:name w:val="Balloon Text"/>
    <w:basedOn w:val="a"/>
    <w:link w:val="ae"/>
    <w:uiPriority w:val="99"/>
    <w:semiHidden/>
    <w:unhideWhenUsed/>
    <w:rsid w:val="005654F9"/>
    <w:rPr>
      <w:rFonts w:ascii="Tahoma" w:hAnsi="Tahoma" w:cs="Tahoma"/>
      <w:sz w:val="16"/>
      <w:szCs w:val="16"/>
    </w:rPr>
  </w:style>
  <w:style w:type="character" w:customStyle="1" w:styleId="ae">
    <w:name w:val="Текст выноски Знак"/>
    <w:basedOn w:val="a0"/>
    <w:link w:val="ad"/>
    <w:uiPriority w:val="99"/>
    <w:semiHidden/>
    <w:rsid w:val="005654F9"/>
    <w:rPr>
      <w:rFonts w:ascii="Tahoma" w:eastAsia="Times New Roman" w:hAnsi="Tahoma" w:cs="Tahoma"/>
      <w:sz w:val="16"/>
      <w:szCs w:val="16"/>
      <w:lang w:eastAsia="ru-RU"/>
    </w:rPr>
  </w:style>
  <w:style w:type="table" w:customStyle="1" w:styleId="1">
    <w:name w:val="Сетка таблицы1"/>
    <w:basedOn w:val="a1"/>
    <w:next w:val="af"/>
    <w:rsid w:val="002D541E"/>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2D54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60965"/>
    <w:pPr>
      <w:autoSpaceDE w:val="0"/>
      <w:autoSpaceDN w:val="0"/>
      <w:adjustRightInd w:val="0"/>
      <w:spacing w:after="0" w:line="240" w:lineRule="auto"/>
    </w:pPr>
    <w:rPr>
      <w:rFonts w:eastAsia="Calibri"/>
      <w:color w:val="000000"/>
      <w:sz w:val="24"/>
      <w:szCs w:val="24"/>
    </w:rPr>
  </w:style>
  <w:style w:type="character" w:customStyle="1" w:styleId="ab">
    <w:name w:val="Без интервала Знак"/>
    <w:basedOn w:val="a0"/>
    <w:link w:val="aa"/>
    <w:uiPriority w:val="1"/>
    <w:locked/>
    <w:rsid w:val="00B76A7D"/>
    <w:rPr>
      <w:rFonts w:ascii="Calibri" w:eastAsia="Times New Roman" w:hAnsi="Calibri"/>
      <w:sz w:val="22"/>
      <w:szCs w:val="22"/>
      <w:lang w:eastAsia="ru-RU"/>
    </w:rPr>
  </w:style>
  <w:style w:type="table" w:customStyle="1" w:styleId="2">
    <w:name w:val="Сетка таблицы2"/>
    <w:basedOn w:val="a1"/>
    <w:next w:val="af"/>
    <w:uiPriority w:val="39"/>
    <w:rsid w:val="00F362B2"/>
    <w:pPr>
      <w:spacing w:after="0" w:line="240" w:lineRule="auto"/>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mrcssattrmrcssattr">
    <w:name w:val="p1mrcssattr_mr_css_attr"/>
    <w:basedOn w:val="a"/>
    <w:rsid w:val="0087461F"/>
    <w:pPr>
      <w:spacing w:before="100" w:beforeAutospacing="1" w:after="100" w:afterAutospacing="1"/>
    </w:pPr>
  </w:style>
  <w:style w:type="paragraph" w:customStyle="1" w:styleId="p1mrcssattr">
    <w:name w:val="p1_mr_css_attr"/>
    <w:basedOn w:val="a"/>
    <w:rsid w:val="00E02AFC"/>
    <w:pPr>
      <w:spacing w:before="100" w:beforeAutospacing="1" w:after="100" w:afterAutospacing="1"/>
    </w:pPr>
  </w:style>
  <w:style w:type="character" w:customStyle="1" w:styleId="s2mrcssattr">
    <w:name w:val="s2_mr_css_attr"/>
    <w:basedOn w:val="a0"/>
    <w:rsid w:val="00E02AFC"/>
  </w:style>
  <w:style w:type="character" w:customStyle="1" w:styleId="s3mrcssattr">
    <w:name w:val="s3_mr_css_attr"/>
    <w:basedOn w:val="a0"/>
    <w:rsid w:val="00294966"/>
  </w:style>
  <w:style w:type="character" w:customStyle="1" w:styleId="fontstyle01">
    <w:name w:val="fontstyle01"/>
    <w:basedOn w:val="a0"/>
    <w:rsid w:val="007907DB"/>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6310">
      <w:bodyDiv w:val="1"/>
      <w:marLeft w:val="0"/>
      <w:marRight w:val="0"/>
      <w:marTop w:val="0"/>
      <w:marBottom w:val="0"/>
      <w:divBdr>
        <w:top w:val="none" w:sz="0" w:space="0" w:color="auto"/>
        <w:left w:val="none" w:sz="0" w:space="0" w:color="auto"/>
        <w:bottom w:val="none" w:sz="0" w:space="0" w:color="auto"/>
        <w:right w:val="none" w:sz="0" w:space="0" w:color="auto"/>
      </w:divBdr>
    </w:div>
    <w:div w:id="117992776">
      <w:bodyDiv w:val="1"/>
      <w:marLeft w:val="0"/>
      <w:marRight w:val="0"/>
      <w:marTop w:val="0"/>
      <w:marBottom w:val="0"/>
      <w:divBdr>
        <w:top w:val="none" w:sz="0" w:space="0" w:color="auto"/>
        <w:left w:val="none" w:sz="0" w:space="0" w:color="auto"/>
        <w:bottom w:val="none" w:sz="0" w:space="0" w:color="auto"/>
        <w:right w:val="none" w:sz="0" w:space="0" w:color="auto"/>
      </w:divBdr>
    </w:div>
    <w:div w:id="140927686">
      <w:bodyDiv w:val="1"/>
      <w:marLeft w:val="0"/>
      <w:marRight w:val="0"/>
      <w:marTop w:val="0"/>
      <w:marBottom w:val="0"/>
      <w:divBdr>
        <w:top w:val="none" w:sz="0" w:space="0" w:color="auto"/>
        <w:left w:val="none" w:sz="0" w:space="0" w:color="auto"/>
        <w:bottom w:val="none" w:sz="0" w:space="0" w:color="auto"/>
        <w:right w:val="none" w:sz="0" w:space="0" w:color="auto"/>
      </w:divBdr>
    </w:div>
    <w:div w:id="151794401">
      <w:bodyDiv w:val="1"/>
      <w:marLeft w:val="0"/>
      <w:marRight w:val="0"/>
      <w:marTop w:val="0"/>
      <w:marBottom w:val="0"/>
      <w:divBdr>
        <w:top w:val="none" w:sz="0" w:space="0" w:color="auto"/>
        <w:left w:val="none" w:sz="0" w:space="0" w:color="auto"/>
        <w:bottom w:val="none" w:sz="0" w:space="0" w:color="auto"/>
        <w:right w:val="none" w:sz="0" w:space="0" w:color="auto"/>
      </w:divBdr>
    </w:div>
    <w:div w:id="191649849">
      <w:bodyDiv w:val="1"/>
      <w:marLeft w:val="0"/>
      <w:marRight w:val="0"/>
      <w:marTop w:val="0"/>
      <w:marBottom w:val="0"/>
      <w:divBdr>
        <w:top w:val="none" w:sz="0" w:space="0" w:color="auto"/>
        <w:left w:val="none" w:sz="0" w:space="0" w:color="auto"/>
        <w:bottom w:val="none" w:sz="0" w:space="0" w:color="auto"/>
        <w:right w:val="none" w:sz="0" w:space="0" w:color="auto"/>
      </w:divBdr>
    </w:div>
    <w:div w:id="246963025">
      <w:bodyDiv w:val="1"/>
      <w:marLeft w:val="0"/>
      <w:marRight w:val="0"/>
      <w:marTop w:val="0"/>
      <w:marBottom w:val="0"/>
      <w:divBdr>
        <w:top w:val="none" w:sz="0" w:space="0" w:color="auto"/>
        <w:left w:val="none" w:sz="0" w:space="0" w:color="auto"/>
        <w:bottom w:val="none" w:sz="0" w:space="0" w:color="auto"/>
        <w:right w:val="none" w:sz="0" w:space="0" w:color="auto"/>
      </w:divBdr>
    </w:div>
    <w:div w:id="318576514">
      <w:bodyDiv w:val="1"/>
      <w:marLeft w:val="0"/>
      <w:marRight w:val="0"/>
      <w:marTop w:val="0"/>
      <w:marBottom w:val="0"/>
      <w:divBdr>
        <w:top w:val="none" w:sz="0" w:space="0" w:color="auto"/>
        <w:left w:val="none" w:sz="0" w:space="0" w:color="auto"/>
        <w:bottom w:val="none" w:sz="0" w:space="0" w:color="auto"/>
        <w:right w:val="none" w:sz="0" w:space="0" w:color="auto"/>
      </w:divBdr>
    </w:div>
    <w:div w:id="329797621">
      <w:bodyDiv w:val="1"/>
      <w:marLeft w:val="0"/>
      <w:marRight w:val="0"/>
      <w:marTop w:val="0"/>
      <w:marBottom w:val="0"/>
      <w:divBdr>
        <w:top w:val="none" w:sz="0" w:space="0" w:color="auto"/>
        <w:left w:val="none" w:sz="0" w:space="0" w:color="auto"/>
        <w:bottom w:val="none" w:sz="0" w:space="0" w:color="auto"/>
        <w:right w:val="none" w:sz="0" w:space="0" w:color="auto"/>
      </w:divBdr>
    </w:div>
    <w:div w:id="340787428">
      <w:bodyDiv w:val="1"/>
      <w:marLeft w:val="0"/>
      <w:marRight w:val="0"/>
      <w:marTop w:val="0"/>
      <w:marBottom w:val="0"/>
      <w:divBdr>
        <w:top w:val="none" w:sz="0" w:space="0" w:color="auto"/>
        <w:left w:val="none" w:sz="0" w:space="0" w:color="auto"/>
        <w:bottom w:val="none" w:sz="0" w:space="0" w:color="auto"/>
        <w:right w:val="none" w:sz="0" w:space="0" w:color="auto"/>
      </w:divBdr>
    </w:div>
    <w:div w:id="372074907">
      <w:bodyDiv w:val="1"/>
      <w:marLeft w:val="0"/>
      <w:marRight w:val="0"/>
      <w:marTop w:val="0"/>
      <w:marBottom w:val="0"/>
      <w:divBdr>
        <w:top w:val="none" w:sz="0" w:space="0" w:color="auto"/>
        <w:left w:val="none" w:sz="0" w:space="0" w:color="auto"/>
        <w:bottom w:val="none" w:sz="0" w:space="0" w:color="auto"/>
        <w:right w:val="none" w:sz="0" w:space="0" w:color="auto"/>
      </w:divBdr>
    </w:div>
    <w:div w:id="428888587">
      <w:bodyDiv w:val="1"/>
      <w:marLeft w:val="0"/>
      <w:marRight w:val="0"/>
      <w:marTop w:val="0"/>
      <w:marBottom w:val="0"/>
      <w:divBdr>
        <w:top w:val="none" w:sz="0" w:space="0" w:color="auto"/>
        <w:left w:val="none" w:sz="0" w:space="0" w:color="auto"/>
        <w:bottom w:val="none" w:sz="0" w:space="0" w:color="auto"/>
        <w:right w:val="none" w:sz="0" w:space="0" w:color="auto"/>
      </w:divBdr>
    </w:div>
    <w:div w:id="459155204">
      <w:bodyDiv w:val="1"/>
      <w:marLeft w:val="0"/>
      <w:marRight w:val="0"/>
      <w:marTop w:val="0"/>
      <w:marBottom w:val="0"/>
      <w:divBdr>
        <w:top w:val="none" w:sz="0" w:space="0" w:color="auto"/>
        <w:left w:val="none" w:sz="0" w:space="0" w:color="auto"/>
        <w:bottom w:val="none" w:sz="0" w:space="0" w:color="auto"/>
        <w:right w:val="none" w:sz="0" w:space="0" w:color="auto"/>
      </w:divBdr>
    </w:div>
    <w:div w:id="469710078">
      <w:bodyDiv w:val="1"/>
      <w:marLeft w:val="0"/>
      <w:marRight w:val="0"/>
      <w:marTop w:val="0"/>
      <w:marBottom w:val="0"/>
      <w:divBdr>
        <w:top w:val="none" w:sz="0" w:space="0" w:color="auto"/>
        <w:left w:val="none" w:sz="0" w:space="0" w:color="auto"/>
        <w:bottom w:val="none" w:sz="0" w:space="0" w:color="auto"/>
        <w:right w:val="none" w:sz="0" w:space="0" w:color="auto"/>
      </w:divBdr>
    </w:div>
    <w:div w:id="515854318">
      <w:bodyDiv w:val="1"/>
      <w:marLeft w:val="0"/>
      <w:marRight w:val="0"/>
      <w:marTop w:val="0"/>
      <w:marBottom w:val="0"/>
      <w:divBdr>
        <w:top w:val="none" w:sz="0" w:space="0" w:color="auto"/>
        <w:left w:val="none" w:sz="0" w:space="0" w:color="auto"/>
        <w:bottom w:val="none" w:sz="0" w:space="0" w:color="auto"/>
        <w:right w:val="none" w:sz="0" w:space="0" w:color="auto"/>
      </w:divBdr>
    </w:div>
    <w:div w:id="550459628">
      <w:bodyDiv w:val="1"/>
      <w:marLeft w:val="0"/>
      <w:marRight w:val="0"/>
      <w:marTop w:val="0"/>
      <w:marBottom w:val="0"/>
      <w:divBdr>
        <w:top w:val="none" w:sz="0" w:space="0" w:color="auto"/>
        <w:left w:val="none" w:sz="0" w:space="0" w:color="auto"/>
        <w:bottom w:val="none" w:sz="0" w:space="0" w:color="auto"/>
        <w:right w:val="none" w:sz="0" w:space="0" w:color="auto"/>
      </w:divBdr>
    </w:div>
    <w:div w:id="571087878">
      <w:bodyDiv w:val="1"/>
      <w:marLeft w:val="0"/>
      <w:marRight w:val="0"/>
      <w:marTop w:val="0"/>
      <w:marBottom w:val="0"/>
      <w:divBdr>
        <w:top w:val="none" w:sz="0" w:space="0" w:color="auto"/>
        <w:left w:val="none" w:sz="0" w:space="0" w:color="auto"/>
        <w:bottom w:val="none" w:sz="0" w:space="0" w:color="auto"/>
        <w:right w:val="none" w:sz="0" w:space="0" w:color="auto"/>
      </w:divBdr>
    </w:div>
    <w:div w:id="607084959">
      <w:bodyDiv w:val="1"/>
      <w:marLeft w:val="0"/>
      <w:marRight w:val="0"/>
      <w:marTop w:val="0"/>
      <w:marBottom w:val="0"/>
      <w:divBdr>
        <w:top w:val="none" w:sz="0" w:space="0" w:color="auto"/>
        <w:left w:val="none" w:sz="0" w:space="0" w:color="auto"/>
        <w:bottom w:val="none" w:sz="0" w:space="0" w:color="auto"/>
        <w:right w:val="none" w:sz="0" w:space="0" w:color="auto"/>
      </w:divBdr>
    </w:div>
    <w:div w:id="656417455">
      <w:bodyDiv w:val="1"/>
      <w:marLeft w:val="0"/>
      <w:marRight w:val="0"/>
      <w:marTop w:val="0"/>
      <w:marBottom w:val="0"/>
      <w:divBdr>
        <w:top w:val="none" w:sz="0" w:space="0" w:color="auto"/>
        <w:left w:val="none" w:sz="0" w:space="0" w:color="auto"/>
        <w:bottom w:val="none" w:sz="0" w:space="0" w:color="auto"/>
        <w:right w:val="none" w:sz="0" w:space="0" w:color="auto"/>
      </w:divBdr>
    </w:div>
    <w:div w:id="694573690">
      <w:bodyDiv w:val="1"/>
      <w:marLeft w:val="0"/>
      <w:marRight w:val="0"/>
      <w:marTop w:val="0"/>
      <w:marBottom w:val="0"/>
      <w:divBdr>
        <w:top w:val="none" w:sz="0" w:space="0" w:color="auto"/>
        <w:left w:val="none" w:sz="0" w:space="0" w:color="auto"/>
        <w:bottom w:val="none" w:sz="0" w:space="0" w:color="auto"/>
        <w:right w:val="none" w:sz="0" w:space="0" w:color="auto"/>
      </w:divBdr>
    </w:div>
    <w:div w:id="715005361">
      <w:bodyDiv w:val="1"/>
      <w:marLeft w:val="0"/>
      <w:marRight w:val="0"/>
      <w:marTop w:val="0"/>
      <w:marBottom w:val="0"/>
      <w:divBdr>
        <w:top w:val="none" w:sz="0" w:space="0" w:color="auto"/>
        <w:left w:val="none" w:sz="0" w:space="0" w:color="auto"/>
        <w:bottom w:val="none" w:sz="0" w:space="0" w:color="auto"/>
        <w:right w:val="none" w:sz="0" w:space="0" w:color="auto"/>
      </w:divBdr>
    </w:div>
    <w:div w:id="724839357">
      <w:bodyDiv w:val="1"/>
      <w:marLeft w:val="0"/>
      <w:marRight w:val="0"/>
      <w:marTop w:val="0"/>
      <w:marBottom w:val="0"/>
      <w:divBdr>
        <w:top w:val="none" w:sz="0" w:space="0" w:color="auto"/>
        <w:left w:val="none" w:sz="0" w:space="0" w:color="auto"/>
        <w:bottom w:val="none" w:sz="0" w:space="0" w:color="auto"/>
        <w:right w:val="none" w:sz="0" w:space="0" w:color="auto"/>
      </w:divBdr>
    </w:div>
    <w:div w:id="750738262">
      <w:bodyDiv w:val="1"/>
      <w:marLeft w:val="0"/>
      <w:marRight w:val="0"/>
      <w:marTop w:val="0"/>
      <w:marBottom w:val="0"/>
      <w:divBdr>
        <w:top w:val="none" w:sz="0" w:space="0" w:color="auto"/>
        <w:left w:val="none" w:sz="0" w:space="0" w:color="auto"/>
        <w:bottom w:val="none" w:sz="0" w:space="0" w:color="auto"/>
        <w:right w:val="none" w:sz="0" w:space="0" w:color="auto"/>
      </w:divBdr>
    </w:div>
    <w:div w:id="752044982">
      <w:bodyDiv w:val="1"/>
      <w:marLeft w:val="0"/>
      <w:marRight w:val="0"/>
      <w:marTop w:val="0"/>
      <w:marBottom w:val="0"/>
      <w:divBdr>
        <w:top w:val="none" w:sz="0" w:space="0" w:color="auto"/>
        <w:left w:val="none" w:sz="0" w:space="0" w:color="auto"/>
        <w:bottom w:val="none" w:sz="0" w:space="0" w:color="auto"/>
        <w:right w:val="none" w:sz="0" w:space="0" w:color="auto"/>
      </w:divBdr>
    </w:div>
    <w:div w:id="835805733">
      <w:bodyDiv w:val="1"/>
      <w:marLeft w:val="0"/>
      <w:marRight w:val="0"/>
      <w:marTop w:val="0"/>
      <w:marBottom w:val="0"/>
      <w:divBdr>
        <w:top w:val="none" w:sz="0" w:space="0" w:color="auto"/>
        <w:left w:val="none" w:sz="0" w:space="0" w:color="auto"/>
        <w:bottom w:val="none" w:sz="0" w:space="0" w:color="auto"/>
        <w:right w:val="none" w:sz="0" w:space="0" w:color="auto"/>
      </w:divBdr>
    </w:div>
    <w:div w:id="930356864">
      <w:bodyDiv w:val="1"/>
      <w:marLeft w:val="0"/>
      <w:marRight w:val="0"/>
      <w:marTop w:val="0"/>
      <w:marBottom w:val="0"/>
      <w:divBdr>
        <w:top w:val="none" w:sz="0" w:space="0" w:color="auto"/>
        <w:left w:val="none" w:sz="0" w:space="0" w:color="auto"/>
        <w:bottom w:val="none" w:sz="0" w:space="0" w:color="auto"/>
        <w:right w:val="none" w:sz="0" w:space="0" w:color="auto"/>
      </w:divBdr>
    </w:div>
    <w:div w:id="993147846">
      <w:bodyDiv w:val="1"/>
      <w:marLeft w:val="0"/>
      <w:marRight w:val="0"/>
      <w:marTop w:val="0"/>
      <w:marBottom w:val="0"/>
      <w:divBdr>
        <w:top w:val="none" w:sz="0" w:space="0" w:color="auto"/>
        <w:left w:val="none" w:sz="0" w:space="0" w:color="auto"/>
        <w:bottom w:val="none" w:sz="0" w:space="0" w:color="auto"/>
        <w:right w:val="none" w:sz="0" w:space="0" w:color="auto"/>
      </w:divBdr>
    </w:div>
    <w:div w:id="1139806952">
      <w:bodyDiv w:val="1"/>
      <w:marLeft w:val="0"/>
      <w:marRight w:val="0"/>
      <w:marTop w:val="0"/>
      <w:marBottom w:val="0"/>
      <w:divBdr>
        <w:top w:val="none" w:sz="0" w:space="0" w:color="auto"/>
        <w:left w:val="none" w:sz="0" w:space="0" w:color="auto"/>
        <w:bottom w:val="none" w:sz="0" w:space="0" w:color="auto"/>
        <w:right w:val="none" w:sz="0" w:space="0" w:color="auto"/>
      </w:divBdr>
    </w:div>
    <w:div w:id="1221939368">
      <w:bodyDiv w:val="1"/>
      <w:marLeft w:val="0"/>
      <w:marRight w:val="0"/>
      <w:marTop w:val="0"/>
      <w:marBottom w:val="0"/>
      <w:divBdr>
        <w:top w:val="none" w:sz="0" w:space="0" w:color="auto"/>
        <w:left w:val="none" w:sz="0" w:space="0" w:color="auto"/>
        <w:bottom w:val="none" w:sz="0" w:space="0" w:color="auto"/>
        <w:right w:val="none" w:sz="0" w:space="0" w:color="auto"/>
      </w:divBdr>
    </w:div>
    <w:div w:id="1306400304">
      <w:bodyDiv w:val="1"/>
      <w:marLeft w:val="0"/>
      <w:marRight w:val="0"/>
      <w:marTop w:val="0"/>
      <w:marBottom w:val="0"/>
      <w:divBdr>
        <w:top w:val="none" w:sz="0" w:space="0" w:color="auto"/>
        <w:left w:val="none" w:sz="0" w:space="0" w:color="auto"/>
        <w:bottom w:val="none" w:sz="0" w:space="0" w:color="auto"/>
        <w:right w:val="none" w:sz="0" w:space="0" w:color="auto"/>
      </w:divBdr>
    </w:div>
    <w:div w:id="1353798187">
      <w:bodyDiv w:val="1"/>
      <w:marLeft w:val="0"/>
      <w:marRight w:val="0"/>
      <w:marTop w:val="0"/>
      <w:marBottom w:val="0"/>
      <w:divBdr>
        <w:top w:val="none" w:sz="0" w:space="0" w:color="auto"/>
        <w:left w:val="none" w:sz="0" w:space="0" w:color="auto"/>
        <w:bottom w:val="none" w:sz="0" w:space="0" w:color="auto"/>
        <w:right w:val="none" w:sz="0" w:space="0" w:color="auto"/>
      </w:divBdr>
    </w:div>
    <w:div w:id="1360468187">
      <w:bodyDiv w:val="1"/>
      <w:marLeft w:val="0"/>
      <w:marRight w:val="0"/>
      <w:marTop w:val="0"/>
      <w:marBottom w:val="0"/>
      <w:divBdr>
        <w:top w:val="none" w:sz="0" w:space="0" w:color="auto"/>
        <w:left w:val="none" w:sz="0" w:space="0" w:color="auto"/>
        <w:bottom w:val="none" w:sz="0" w:space="0" w:color="auto"/>
        <w:right w:val="none" w:sz="0" w:space="0" w:color="auto"/>
      </w:divBdr>
    </w:div>
    <w:div w:id="1367409257">
      <w:bodyDiv w:val="1"/>
      <w:marLeft w:val="0"/>
      <w:marRight w:val="0"/>
      <w:marTop w:val="0"/>
      <w:marBottom w:val="0"/>
      <w:divBdr>
        <w:top w:val="none" w:sz="0" w:space="0" w:color="auto"/>
        <w:left w:val="none" w:sz="0" w:space="0" w:color="auto"/>
        <w:bottom w:val="none" w:sz="0" w:space="0" w:color="auto"/>
        <w:right w:val="none" w:sz="0" w:space="0" w:color="auto"/>
      </w:divBdr>
    </w:div>
    <w:div w:id="1378047656">
      <w:bodyDiv w:val="1"/>
      <w:marLeft w:val="0"/>
      <w:marRight w:val="0"/>
      <w:marTop w:val="0"/>
      <w:marBottom w:val="0"/>
      <w:divBdr>
        <w:top w:val="none" w:sz="0" w:space="0" w:color="auto"/>
        <w:left w:val="none" w:sz="0" w:space="0" w:color="auto"/>
        <w:bottom w:val="none" w:sz="0" w:space="0" w:color="auto"/>
        <w:right w:val="none" w:sz="0" w:space="0" w:color="auto"/>
      </w:divBdr>
    </w:div>
    <w:div w:id="1396973641">
      <w:bodyDiv w:val="1"/>
      <w:marLeft w:val="0"/>
      <w:marRight w:val="0"/>
      <w:marTop w:val="0"/>
      <w:marBottom w:val="0"/>
      <w:divBdr>
        <w:top w:val="none" w:sz="0" w:space="0" w:color="auto"/>
        <w:left w:val="none" w:sz="0" w:space="0" w:color="auto"/>
        <w:bottom w:val="none" w:sz="0" w:space="0" w:color="auto"/>
        <w:right w:val="none" w:sz="0" w:space="0" w:color="auto"/>
      </w:divBdr>
    </w:div>
    <w:div w:id="1401249553">
      <w:bodyDiv w:val="1"/>
      <w:marLeft w:val="0"/>
      <w:marRight w:val="0"/>
      <w:marTop w:val="0"/>
      <w:marBottom w:val="0"/>
      <w:divBdr>
        <w:top w:val="none" w:sz="0" w:space="0" w:color="auto"/>
        <w:left w:val="none" w:sz="0" w:space="0" w:color="auto"/>
        <w:bottom w:val="none" w:sz="0" w:space="0" w:color="auto"/>
        <w:right w:val="none" w:sz="0" w:space="0" w:color="auto"/>
      </w:divBdr>
    </w:div>
    <w:div w:id="1418163998">
      <w:bodyDiv w:val="1"/>
      <w:marLeft w:val="0"/>
      <w:marRight w:val="0"/>
      <w:marTop w:val="0"/>
      <w:marBottom w:val="0"/>
      <w:divBdr>
        <w:top w:val="none" w:sz="0" w:space="0" w:color="auto"/>
        <w:left w:val="none" w:sz="0" w:space="0" w:color="auto"/>
        <w:bottom w:val="none" w:sz="0" w:space="0" w:color="auto"/>
        <w:right w:val="none" w:sz="0" w:space="0" w:color="auto"/>
      </w:divBdr>
    </w:div>
    <w:div w:id="1427726462">
      <w:bodyDiv w:val="1"/>
      <w:marLeft w:val="0"/>
      <w:marRight w:val="0"/>
      <w:marTop w:val="0"/>
      <w:marBottom w:val="0"/>
      <w:divBdr>
        <w:top w:val="none" w:sz="0" w:space="0" w:color="auto"/>
        <w:left w:val="none" w:sz="0" w:space="0" w:color="auto"/>
        <w:bottom w:val="none" w:sz="0" w:space="0" w:color="auto"/>
        <w:right w:val="none" w:sz="0" w:space="0" w:color="auto"/>
      </w:divBdr>
    </w:div>
    <w:div w:id="1505972585">
      <w:bodyDiv w:val="1"/>
      <w:marLeft w:val="0"/>
      <w:marRight w:val="0"/>
      <w:marTop w:val="0"/>
      <w:marBottom w:val="0"/>
      <w:divBdr>
        <w:top w:val="none" w:sz="0" w:space="0" w:color="auto"/>
        <w:left w:val="none" w:sz="0" w:space="0" w:color="auto"/>
        <w:bottom w:val="none" w:sz="0" w:space="0" w:color="auto"/>
        <w:right w:val="none" w:sz="0" w:space="0" w:color="auto"/>
      </w:divBdr>
    </w:div>
    <w:div w:id="1551915436">
      <w:bodyDiv w:val="1"/>
      <w:marLeft w:val="0"/>
      <w:marRight w:val="0"/>
      <w:marTop w:val="0"/>
      <w:marBottom w:val="0"/>
      <w:divBdr>
        <w:top w:val="none" w:sz="0" w:space="0" w:color="auto"/>
        <w:left w:val="none" w:sz="0" w:space="0" w:color="auto"/>
        <w:bottom w:val="none" w:sz="0" w:space="0" w:color="auto"/>
        <w:right w:val="none" w:sz="0" w:space="0" w:color="auto"/>
      </w:divBdr>
    </w:div>
    <w:div w:id="1553421225">
      <w:bodyDiv w:val="1"/>
      <w:marLeft w:val="0"/>
      <w:marRight w:val="0"/>
      <w:marTop w:val="0"/>
      <w:marBottom w:val="0"/>
      <w:divBdr>
        <w:top w:val="none" w:sz="0" w:space="0" w:color="auto"/>
        <w:left w:val="none" w:sz="0" w:space="0" w:color="auto"/>
        <w:bottom w:val="none" w:sz="0" w:space="0" w:color="auto"/>
        <w:right w:val="none" w:sz="0" w:space="0" w:color="auto"/>
      </w:divBdr>
    </w:div>
    <w:div w:id="1572545913">
      <w:bodyDiv w:val="1"/>
      <w:marLeft w:val="0"/>
      <w:marRight w:val="0"/>
      <w:marTop w:val="0"/>
      <w:marBottom w:val="0"/>
      <w:divBdr>
        <w:top w:val="none" w:sz="0" w:space="0" w:color="auto"/>
        <w:left w:val="none" w:sz="0" w:space="0" w:color="auto"/>
        <w:bottom w:val="none" w:sz="0" w:space="0" w:color="auto"/>
        <w:right w:val="none" w:sz="0" w:space="0" w:color="auto"/>
      </w:divBdr>
    </w:div>
    <w:div w:id="1576892892">
      <w:bodyDiv w:val="1"/>
      <w:marLeft w:val="0"/>
      <w:marRight w:val="0"/>
      <w:marTop w:val="0"/>
      <w:marBottom w:val="0"/>
      <w:divBdr>
        <w:top w:val="none" w:sz="0" w:space="0" w:color="auto"/>
        <w:left w:val="none" w:sz="0" w:space="0" w:color="auto"/>
        <w:bottom w:val="none" w:sz="0" w:space="0" w:color="auto"/>
        <w:right w:val="none" w:sz="0" w:space="0" w:color="auto"/>
      </w:divBdr>
    </w:div>
    <w:div w:id="1624143726">
      <w:bodyDiv w:val="1"/>
      <w:marLeft w:val="0"/>
      <w:marRight w:val="0"/>
      <w:marTop w:val="0"/>
      <w:marBottom w:val="0"/>
      <w:divBdr>
        <w:top w:val="none" w:sz="0" w:space="0" w:color="auto"/>
        <w:left w:val="none" w:sz="0" w:space="0" w:color="auto"/>
        <w:bottom w:val="none" w:sz="0" w:space="0" w:color="auto"/>
        <w:right w:val="none" w:sz="0" w:space="0" w:color="auto"/>
      </w:divBdr>
    </w:div>
    <w:div w:id="1690987035">
      <w:bodyDiv w:val="1"/>
      <w:marLeft w:val="0"/>
      <w:marRight w:val="0"/>
      <w:marTop w:val="0"/>
      <w:marBottom w:val="0"/>
      <w:divBdr>
        <w:top w:val="none" w:sz="0" w:space="0" w:color="auto"/>
        <w:left w:val="none" w:sz="0" w:space="0" w:color="auto"/>
        <w:bottom w:val="none" w:sz="0" w:space="0" w:color="auto"/>
        <w:right w:val="none" w:sz="0" w:space="0" w:color="auto"/>
      </w:divBdr>
    </w:div>
    <w:div w:id="1710833361">
      <w:bodyDiv w:val="1"/>
      <w:marLeft w:val="0"/>
      <w:marRight w:val="0"/>
      <w:marTop w:val="0"/>
      <w:marBottom w:val="0"/>
      <w:divBdr>
        <w:top w:val="none" w:sz="0" w:space="0" w:color="auto"/>
        <w:left w:val="none" w:sz="0" w:space="0" w:color="auto"/>
        <w:bottom w:val="none" w:sz="0" w:space="0" w:color="auto"/>
        <w:right w:val="none" w:sz="0" w:space="0" w:color="auto"/>
      </w:divBdr>
    </w:div>
    <w:div w:id="1803112288">
      <w:bodyDiv w:val="1"/>
      <w:marLeft w:val="0"/>
      <w:marRight w:val="0"/>
      <w:marTop w:val="0"/>
      <w:marBottom w:val="0"/>
      <w:divBdr>
        <w:top w:val="none" w:sz="0" w:space="0" w:color="auto"/>
        <w:left w:val="none" w:sz="0" w:space="0" w:color="auto"/>
        <w:bottom w:val="none" w:sz="0" w:space="0" w:color="auto"/>
        <w:right w:val="none" w:sz="0" w:space="0" w:color="auto"/>
      </w:divBdr>
    </w:div>
    <w:div w:id="1814983211">
      <w:bodyDiv w:val="1"/>
      <w:marLeft w:val="0"/>
      <w:marRight w:val="0"/>
      <w:marTop w:val="0"/>
      <w:marBottom w:val="0"/>
      <w:divBdr>
        <w:top w:val="none" w:sz="0" w:space="0" w:color="auto"/>
        <w:left w:val="none" w:sz="0" w:space="0" w:color="auto"/>
        <w:bottom w:val="none" w:sz="0" w:space="0" w:color="auto"/>
        <w:right w:val="none" w:sz="0" w:space="0" w:color="auto"/>
      </w:divBdr>
    </w:div>
    <w:div w:id="1860197969">
      <w:bodyDiv w:val="1"/>
      <w:marLeft w:val="0"/>
      <w:marRight w:val="0"/>
      <w:marTop w:val="0"/>
      <w:marBottom w:val="0"/>
      <w:divBdr>
        <w:top w:val="none" w:sz="0" w:space="0" w:color="auto"/>
        <w:left w:val="none" w:sz="0" w:space="0" w:color="auto"/>
        <w:bottom w:val="none" w:sz="0" w:space="0" w:color="auto"/>
        <w:right w:val="none" w:sz="0" w:space="0" w:color="auto"/>
      </w:divBdr>
    </w:div>
    <w:div w:id="1915508585">
      <w:bodyDiv w:val="1"/>
      <w:marLeft w:val="0"/>
      <w:marRight w:val="0"/>
      <w:marTop w:val="0"/>
      <w:marBottom w:val="0"/>
      <w:divBdr>
        <w:top w:val="none" w:sz="0" w:space="0" w:color="auto"/>
        <w:left w:val="none" w:sz="0" w:space="0" w:color="auto"/>
        <w:bottom w:val="none" w:sz="0" w:space="0" w:color="auto"/>
        <w:right w:val="none" w:sz="0" w:space="0" w:color="auto"/>
      </w:divBdr>
    </w:div>
    <w:div w:id="1954750040">
      <w:bodyDiv w:val="1"/>
      <w:marLeft w:val="0"/>
      <w:marRight w:val="0"/>
      <w:marTop w:val="0"/>
      <w:marBottom w:val="0"/>
      <w:divBdr>
        <w:top w:val="none" w:sz="0" w:space="0" w:color="auto"/>
        <w:left w:val="none" w:sz="0" w:space="0" w:color="auto"/>
        <w:bottom w:val="none" w:sz="0" w:space="0" w:color="auto"/>
        <w:right w:val="none" w:sz="0" w:space="0" w:color="auto"/>
      </w:divBdr>
    </w:div>
    <w:div w:id="1960917829">
      <w:bodyDiv w:val="1"/>
      <w:marLeft w:val="0"/>
      <w:marRight w:val="0"/>
      <w:marTop w:val="0"/>
      <w:marBottom w:val="0"/>
      <w:divBdr>
        <w:top w:val="none" w:sz="0" w:space="0" w:color="auto"/>
        <w:left w:val="none" w:sz="0" w:space="0" w:color="auto"/>
        <w:bottom w:val="none" w:sz="0" w:space="0" w:color="auto"/>
        <w:right w:val="none" w:sz="0" w:space="0" w:color="auto"/>
      </w:divBdr>
    </w:div>
    <w:div w:id="1997568745">
      <w:bodyDiv w:val="1"/>
      <w:marLeft w:val="0"/>
      <w:marRight w:val="0"/>
      <w:marTop w:val="0"/>
      <w:marBottom w:val="0"/>
      <w:divBdr>
        <w:top w:val="none" w:sz="0" w:space="0" w:color="auto"/>
        <w:left w:val="none" w:sz="0" w:space="0" w:color="auto"/>
        <w:bottom w:val="none" w:sz="0" w:space="0" w:color="auto"/>
        <w:right w:val="none" w:sz="0" w:space="0" w:color="auto"/>
      </w:divBdr>
    </w:div>
    <w:div w:id="2102871866">
      <w:bodyDiv w:val="1"/>
      <w:marLeft w:val="0"/>
      <w:marRight w:val="0"/>
      <w:marTop w:val="0"/>
      <w:marBottom w:val="0"/>
      <w:divBdr>
        <w:top w:val="none" w:sz="0" w:space="0" w:color="auto"/>
        <w:left w:val="none" w:sz="0" w:space="0" w:color="auto"/>
        <w:bottom w:val="none" w:sz="0" w:space="0" w:color="auto"/>
        <w:right w:val="none" w:sz="0" w:space="0" w:color="auto"/>
      </w:divBdr>
    </w:div>
    <w:div w:id="2113626155">
      <w:bodyDiv w:val="1"/>
      <w:marLeft w:val="0"/>
      <w:marRight w:val="0"/>
      <w:marTop w:val="0"/>
      <w:marBottom w:val="0"/>
      <w:divBdr>
        <w:top w:val="none" w:sz="0" w:space="0" w:color="auto"/>
        <w:left w:val="none" w:sz="0" w:space="0" w:color="auto"/>
        <w:bottom w:val="none" w:sz="0" w:space="0" w:color="auto"/>
        <w:right w:val="none" w:sz="0" w:space="0" w:color="auto"/>
      </w:divBdr>
    </w:div>
    <w:div w:id="21309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B282F-A501-429E-A34D-909B8A673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6586</Words>
  <Characters>37546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Ravil</dc:creator>
  <cp:lastModifiedBy>Пользователь</cp:lastModifiedBy>
  <cp:revision>18</cp:revision>
  <cp:lastPrinted>2021-11-10T08:21:00Z</cp:lastPrinted>
  <dcterms:created xsi:type="dcterms:W3CDTF">2023-01-20T02:27:00Z</dcterms:created>
  <dcterms:modified xsi:type="dcterms:W3CDTF">2023-01-26T08:52:00Z</dcterms:modified>
</cp:coreProperties>
</file>