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D44" w:rsidRPr="009F3D44" w:rsidRDefault="009F3D44" w:rsidP="009F3D44">
      <w:pPr>
        <w:suppressAutoHyphens/>
        <w:spacing w:after="0" w:line="240" w:lineRule="auto"/>
        <w:ind w:right="-1"/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</w:pPr>
      <w:bookmarkStart w:id="0" w:name="_GoBack"/>
      <w:r w:rsidRPr="009F3D44"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 wp14:anchorId="3932D26B" wp14:editId="6DBF3686">
            <wp:simplePos x="0" y="0"/>
            <wp:positionH relativeFrom="column">
              <wp:posOffset>2692712</wp:posOffset>
            </wp:positionH>
            <wp:positionV relativeFrom="paragraph">
              <wp:posOffset>0</wp:posOffset>
            </wp:positionV>
            <wp:extent cx="897255" cy="836930"/>
            <wp:effectExtent l="0" t="0" r="0" b="127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255" cy="836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 w:rsidRPr="009F3D44">
        <w:rPr>
          <w:rFonts w:ascii="Times New Roman" w:eastAsia="Times New Roman" w:hAnsi="Times New Roman" w:cs="Times New Roman"/>
          <w:sz w:val="26"/>
          <w:szCs w:val="26"/>
          <w:lang w:val="en-GB" w:eastAsia="zh-CN"/>
        </w:rPr>
        <w:br w:type="textWrapping" w:clear="all"/>
      </w:r>
    </w:p>
    <w:p w:rsidR="009F3D44" w:rsidRP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</w:p>
    <w:p w:rsidR="009F3D44" w:rsidRP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3D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МИНИСТЕРСТВО ДОРОЖНО-ТРАНСПОРТНОГО КОМПЛЕКСА</w:t>
      </w:r>
    </w:p>
    <w:p w:rsidR="009F3D44" w:rsidRP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3D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РЕСПУБЛИКИ ТЫВА</w:t>
      </w:r>
    </w:p>
    <w:p w:rsidR="009F3D44" w:rsidRP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3D44" w:rsidRP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9F3D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ПРИКАЗ</w:t>
      </w:r>
    </w:p>
    <w:p w:rsid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DA45B1" w:rsidTr="00DA45B1">
        <w:tc>
          <w:tcPr>
            <w:tcW w:w="3115" w:type="dxa"/>
          </w:tcPr>
          <w:p w:rsidR="00DA45B1" w:rsidRDefault="00DA45B1" w:rsidP="009F3D44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«__» _________</w:t>
            </w:r>
            <w:r w:rsidRPr="009F3D44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2021 г.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    </w:t>
            </w:r>
          </w:p>
        </w:tc>
        <w:tc>
          <w:tcPr>
            <w:tcW w:w="3115" w:type="dxa"/>
          </w:tcPr>
          <w:p w:rsidR="00DA45B1" w:rsidRPr="00DA45B1" w:rsidRDefault="00DA45B1" w:rsidP="00DA45B1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</w:pPr>
            <w:r w:rsidRPr="00DA45B1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zh-CN"/>
              </w:rPr>
              <w:t>№ _________</w:t>
            </w:r>
          </w:p>
          <w:p w:rsidR="00DA45B1" w:rsidRDefault="00DA45B1" w:rsidP="009F3D44">
            <w:pPr>
              <w:suppressAutoHyphens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3115" w:type="dxa"/>
          </w:tcPr>
          <w:p w:rsidR="00DA45B1" w:rsidRDefault="00DA45B1" w:rsidP="00DA45B1">
            <w:pPr>
              <w:suppressAutoHyphens/>
              <w:ind w:right="-1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г. Кызыл____</w:t>
            </w:r>
          </w:p>
        </w:tc>
      </w:tr>
    </w:tbl>
    <w:p w:rsidR="00DA45B1" w:rsidRDefault="00DA45B1" w:rsidP="009F3D44">
      <w:pPr>
        <w:suppressAutoHyphens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9F3D44" w:rsidRPr="00F87320" w:rsidRDefault="009F3D44" w:rsidP="009F3D44">
      <w:pPr>
        <w:widowControl w:val="0"/>
        <w:suppressAutoHyphens/>
        <w:spacing w:after="0" w:line="276" w:lineRule="auto"/>
        <w:ind w:right="-1" w:firstLine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zh-CN"/>
        </w:rPr>
      </w:pPr>
      <w:r w:rsidRPr="009F3D44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Об утверждении П</w:t>
      </w:r>
      <w:r w:rsidRPr="009F3D44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zh-CN"/>
        </w:rPr>
        <w:t xml:space="preserve">орядка </w:t>
      </w:r>
      <w:r w:rsidRPr="00F8732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zh-CN"/>
        </w:rPr>
        <w:t xml:space="preserve">внесения сведений об изменении вида регулярных перевозок в реестр межмуниципальных маршрутов </w:t>
      </w:r>
    </w:p>
    <w:p w:rsidR="009F3D44" w:rsidRPr="00F87320" w:rsidRDefault="009F3D44" w:rsidP="009F3D44">
      <w:pPr>
        <w:widowControl w:val="0"/>
        <w:suppressAutoHyphens/>
        <w:spacing w:after="0" w:line="276" w:lineRule="auto"/>
        <w:ind w:right="-1" w:firstLine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zh-CN"/>
        </w:rPr>
      </w:pPr>
    </w:p>
    <w:p w:rsidR="009F3D44" w:rsidRPr="009F3D44" w:rsidRDefault="009F3D44" w:rsidP="009F3D44">
      <w:pPr>
        <w:suppressAutoHyphens/>
        <w:spacing w:after="0" w:line="276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87320"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со статьей 18 Федерального закона от 13 июля 2015 года № 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 и</w:t>
      </w:r>
      <w:r w:rsidR="00AF080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части 9 статьи 6</w:t>
      </w:r>
      <w:r w:rsidRPr="00F8732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F3D4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 Республ</w:t>
      </w:r>
      <w:r w:rsidRPr="00F87320">
        <w:rPr>
          <w:rFonts w:ascii="Times New Roman" w:eastAsia="Times New Roman" w:hAnsi="Times New Roman" w:cs="Times New Roman"/>
          <w:sz w:val="28"/>
          <w:szCs w:val="28"/>
          <w:lang w:eastAsia="ru-RU"/>
        </w:rPr>
        <w:t>ики Тыва от 28 декабря 2020 г. № 684-</w:t>
      </w:r>
      <w:proofErr w:type="spellStart"/>
      <w:r w:rsidRPr="00F87320">
        <w:rPr>
          <w:rFonts w:ascii="Times New Roman" w:eastAsia="Times New Roman" w:hAnsi="Times New Roman" w:cs="Times New Roman"/>
          <w:sz w:val="28"/>
          <w:szCs w:val="28"/>
          <w:lang w:eastAsia="ru-RU"/>
        </w:rPr>
        <w:t>ЗРТ</w:t>
      </w:r>
      <w:proofErr w:type="spellEnd"/>
      <w:r w:rsidRPr="00F8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F3D44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регулярных перевозках пассажиров и багажа автомобильным</w:t>
      </w:r>
      <w:r w:rsidRPr="00F87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транспортом в Республике Тыва»</w:t>
      </w:r>
      <w:r w:rsidRPr="009F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A45B1" w:rsidRPr="009F3D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</w:t>
      </w:r>
      <w:r w:rsidRPr="009F3D4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F3D44" w:rsidRPr="00F87320" w:rsidRDefault="009F3D44" w:rsidP="009F3D44">
      <w:pPr>
        <w:widowControl w:val="0"/>
        <w:suppressAutoHyphens/>
        <w:spacing w:after="0" w:line="276" w:lineRule="auto"/>
        <w:ind w:right="-1" w:firstLine="720"/>
        <w:jc w:val="both"/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</w:pPr>
      <w:r w:rsidRPr="009F3D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9F3D4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Утвердить </w:t>
      </w:r>
      <w:r w:rsidR="00042EFA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прилагаемый </w:t>
      </w:r>
      <w:r w:rsidRPr="009F3D4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П</w:t>
      </w:r>
      <w:r w:rsidRPr="009F3D44">
        <w:rPr>
          <w:rFonts w:ascii="Times New Roman" w:eastAsia="Arial" w:hAnsi="Times New Roman" w:cs="Times New Roman"/>
          <w:spacing w:val="2"/>
          <w:sz w:val="28"/>
          <w:szCs w:val="28"/>
          <w:shd w:val="clear" w:color="auto" w:fill="FFFFFF"/>
          <w:lang w:eastAsia="zh-CN" w:bidi="hi-IN"/>
        </w:rPr>
        <w:t xml:space="preserve">орядок </w:t>
      </w:r>
      <w:r w:rsidRPr="00F8732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внесения сведений об изменении вида регулярных перевозок в реестр межмуниципальных маршрутов</w:t>
      </w:r>
      <w:r w:rsidR="00DA45B1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 xml:space="preserve"> (далее - Порядок)</w:t>
      </w:r>
      <w:r w:rsidRPr="00F87320">
        <w:rPr>
          <w:rFonts w:ascii="Times New Roman" w:eastAsia="Times New Roman" w:hAnsi="Times New Roman" w:cs="Times New Roman"/>
          <w:spacing w:val="2"/>
          <w:sz w:val="28"/>
          <w:szCs w:val="28"/>
          <w:shd w:val="clear" w:color="auto" w:fill="FFFFFF"/>
          <w:lang w:eastAsia="zh-CN"/>
        </w:rPr>
        <w:t>.</w:t>
      </w:r>
    </w:p>
    <w:p w:rsidR="009F3D44" w:rsidRPr="009F3D44" w:rsidRDefault="009F3D44" w:rsidP="009F3D44">
      <w:pPr>
        <w:widowControl w:val="0"/>
        <w:tabs>
          <w:tab w:val="left" w:pos="641"/>
        </w:tabs>
        <w:spacing w:after="0" w:line="257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  <w:r w:rsidRPr="009F3D4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ab/>
        <w:t>3.</w:t>
      </w:r>
      <w:r w:rsidRPr="009F3D4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9F3D44"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  <w:t>Контроль исполнения настоящего приказа оставляю за собой.</w:t>
      </w:r>
    </w:p>
    <w:p w:rsidR="009F3D44" w:rsidRPr="009F3D44" w:rsidRDefault="009F3D44" w:rsidP="009F3D44">
      <w:pPr>
        <w:widowControl w:val="0"/>
        <w:tabs>
          <w:tab w:val="left" w:pos="641"/>
        </w:tabs>
        <w:spacing w:after="0" w:line="257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9F3D44" w:rsidRPr="00F87320" w:rsidRDefault="009F3D44" w:rsidP="009F3D44">
      <w:pPr>
        <w:widowControl w:val="0"/>
        <w:tabs>
          <w:tab w:val="left" w:pos="641"/>
        </w:tabs>
        <w:spacing w:after="0" w:line="257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9F3D44" w:rsidRPr="009F3D44" w:rsidRDefault="009F3D44" w:rsidP="009F3D44">
      <w:pPr>
        <w:widowControl w:val="0"/>
        <w:tabs>
          <w:tab w:val="left" w:pos="641"/>
        </w:tabs>
        <w:spacing w:after="0" w:line="257" w:lineRule="auto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:rsidR="009F3D44" w:rsidRPr="009F3D44" w:rsidRDefault="00042EFA" w:rsidP="00DA45B1">
      <w:pPr>
        <w:suppressAutoHyphens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М</w:t>
      </w:r>
      <w:r w:rsidR="00FD544B">
        <w:rPr>
          <w:rFonts w:ascii="Times New Roman" w:eastAsia="Times New Roman" w:hAnsi="Times New Roman" w:cs="Times New Roman"/>
          <w:sz w:val="28"/>
          <w:szCs w:val="28"/>
          <w:lang w:eastAsia="zh-CN"/>
        </w:rPr>
        <w:t>инистр</w:t>
      </w:r>
      <w:r w:rsidR="009F3D44" w:rsidRPr="009F3D44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                                                 </w:t>
      </w:r>
      <w:r w:rsidR="00DB640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r w:rsidR="00DA45B1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           </w:t>
      </w:r>
      <w:proofErr w:type="spellStart"/>
      <w:r w:rsidR="00DB640D">
        <w:rPr>
          <w:rFonts w:ascii="Times New Roman" w:eastAsia="Times New Roman" w:hAnsi="Times New Roman" w:cs="Times New Roman"/>
          <w:sz w:val="28"/>
          <w:szCs w:val="28"/>
          <w:lang w:eastAsia="zh-CN"/>
        </w:rPr>
        <w:t>Ш.А.Чыргал-оол</w:t>
      </w:r>
      <w:proofErr w:type="spellEnd"/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Default="009F3D44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F87320" w:rsidRPr="009F3D44" w:rsidRDefault="00F87320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0"/>
          <w:lang w:eastAsia="zh-CN" w:bidi="hi-IN"/>
        </w:rPr>
      </w:pPr>
    </w:p>
    <w:p w:rsidR="009F3D44" w:rsidRPr="009F3D44" w:rsidRDefault="00F87320" w:rsidP="009F3D44">
      <w:pPr>
        <w:tabs>
          <w:tab w:val="left" w:pos="12600"/>
        </w:tabs>
        <w:suppressAutoHyphens/>
        <w:spacing w:after="0" w:line="240" w:lineRule="auto"/>
        <w:jc w:val="right"/>
        <w:outlineLvl w:val="0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>
        <w:rPr>
          <w:rFonts w:ascii="Times New Roman" w:eastAsia="Arial" w:hAnsi="Times New Roman" w:cs="Times New Roman"/>
          <w:sz w:val="28"/>
          <w:szCs w:val="28"/>
          <w:lang w:eastAsia="zh-CN" w:bidi="hi-IN"/>
        </w:rPr>
        <w:lastRenderedPageBreak/>
        <w:t>Приложение</w:t>
      </w:r>
    </w:p>
    <w:p w:rsidR="009F3D44" w:rsidRPr="009F3D44" w:rsidRDefault="009F3D44" w:rsidP="009F3D4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F3D44">
        <w:rPr>
          <w:rFonts w:ascii="Times New Roman" w:eastAsia="Arial" w:hAnsi="Times New Roman" w:cs="Times New Roman"/>
          <w:color w:val="000000"/>
          <w:sz w:val="28"/>
          <w:szCs w:val="28"/>
          <w:lang w:eastAsia="zh-CN" w:bidi="hi-IN"/>
        </w:rPr>
        <w:t xml:space="preserve">к приказу </w:t>
      </w:r>
      <w:r w:rsidRPr="009F3D4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Министерства </w:t>
      </w:r>
    </w:p>
    <w:p w:rsidR="009F3D44" w:rsidRPr="009F3D44" w:rsidRDefault="009F3D44" w:rsidP="009F3D4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F3D4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дорожно-транспортного комплекса  </w:t>
      </w:r>
    </w:p>
    <w:p w:rsidR="009F3D44" w:rsidRPr="009F3D44" w:rsidRDefault="009F3D44" w:rsidP="009F3D4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F3D44">
        <w:rPr>
          <w:rFonts w:ascii="Times New Roman" w:eastAsia="Arial" w:hAnsi="Times New Roman" w:cs="Times New Roman"/>
          <w:sz w:val="28"/>
          <w:szCs w:val="28"/>
          <w:lang w:eastAsia="zh-CN" w:bidi="hi-IN"/>
        </w:rPr>
        <w:t xml:space="preserve">                                            Республики Тыва</w:t>
      </w:r>
    </w:p>
    <w:p w:rsidR="009F3D44" w:rsidRPr="009F3D44" w:rsidRDefault="009F3D44" w:rsidP="009F3D44">
      <w:pPr>
        <w:suppressAutoHyphens/>
        <w:spacing w:after="0" w:line="240" w:lineRule="auto"/>
        <w:jc w:val="right"/>
        <w:rPr>
          <w:rFonts w:ascii="Times New Roman" w:eastAsia="Arial" w:hAnsi="Times New Roman" w:cs="Times New Roman"/>
          <w:sz w:val="28"/>
          <w:szCs w:val="28"/>
          <w:lang w:eastAsia="zh-CN" w:bidi="hi-IN"/>
        </w:rPr>
      </w:pPr>
      <w:r w:rsidRPr="009F3D44">
        <w:rPr>
          <w:rFonts w:ascii="Times New Roman" w:eastAsia="Arial" w:hAnsi="Times New Roman" w:cs="Times New Roman"/>
          <w:sz w:val="28"/>
          <w:szCs w:val="28"/>
          <w:lang w:eastAsia="zh-CN" w:bidi="hi-IN"/>
        </w:rPr>
        <w:t>от «___» ______ 2021 г. № _______</w:t>
      </w:r>
    </w:p>
    <w:p w:rsidR="009F3D44" w:rsidRPr="009F3D44" w:rsidRDefault="009F3D44" w:rsidP="009F3D44">
      <w:pPr>
        <w:suppressAutoHyphens/>
        <w:spacing w:after="0" w:line="276" w:lineRule="auto"/>
        <w:ind w:left="709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F3D44" w:rsidRPr="009F3D44" w:rsidRDefault="009F3D44" w:rsidP="009F3D44">
      <w:pPr>
        <w:suppressAutoHyphens/>
        <w:spacing w:after="0" w:line="240" w:lineRule="auto"/>
        <w:ind w:right="-1"/>
        <w:jc w:val="center"/>
        <w:rPr>
          <w:rFonts w:ascii="Times New Roman" w:eastAsia="Arial" w:hAnsi="Times New Roman" w:cs="Times New Roman"/>
          <w:b/>
          <w:spacing w:val="2"/>
          <w:sz w:val="28"/>
          <w:szCs w:val="28"/>
          <w:shd w:val="clear" w:color="auto" w:fill="FFFFFF"/>
          <w:lang w:eastAsia="zh-CN" w:bidi="hi-IN"/>
        </w:rPr>
      </w:pPr>
      <w:r w:rsidRPr="009F3D44">
        <w:rPr>
          <w:rFonts w:ascii="Times New Roman" w:eastAsia="Arial" w:hAnsi="Times New Roman" w:cs="Times New Roman"/>
          <w:b/>
          <w:sz w:val="28"/>
          <w:szCs w:val="28"/>
          <w:lang w:eastAsia="zh-CN" w:bidi="hi-IN"/>
        </w:rPr>
        <w:t>П</w:t>
      </w:r>
      <w:r w:rsidRPr="009F3D44">
        <w:rPr>
          <w:rFonts w:ascii="Times New Roman" w:eastAsia="Arial" w:hAnsi="Times New Roman" w:cs="Times New Roman"/>
          <w:b/>
          <w:spacing w:val="2"/>
          <w:sz w:val="28"/>
          <w:szCs w:val="28"/>
          <w:shd w:val="clear" w:color="auto" w:fill="FFFFFF"/>
          <w:lang w:eastAsia="zh-CN" w:bidi="hi-IN"/>
        </w:rPr>
        <w:t>орядок</w:t>
      </w:r>
    </w:p>
    <w:p w:rsidR="009F3D44" w:rsidRPr="00F87320" w:rsidRDefault="009F3D44" w:rsidP="009F3D44">
      <w:pPr>
        <w:widowControl w:val="0"/>
        <w:suppressAutoHyphens/>
        <w:spacing w:after="0" w:line="276" w:lineRule="auto"/>
        <w:ind w:right="-1" w:firstLine="720"/>
        <w:jc w:val="center"/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zh-CN"/>
        </w:rPr>
      </w:pPr>
      <w:r w:rsidRPr="00F87320">
        <w:rPr>
          <w:rFonts w:ascii="Times New Roman" w:eastAsia="Times New Roman" w:hAnsi="Times New Roman" w:cs="Times New Roman"/>
          <w:b/>
          <w:spacing w:val="2"/>
          <w:sz w:val="28"/>
          <w:szCs w:val="28"/>
          <w:shd w:val="clear" w:color="auto" w:fill="FFFFFF"/>
          <w:lang w:eastAsia="zh-CN"/>
        </w:rPr>
        <w:t xml:space="preserve">внесения сведений об изменении вида регулярных перевозок в реестр межмуниципальных маршрутов </w:t>
      </w: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>1. Настоящий Порядок определяет процедуру внесения в реестр межмуниципальных маршрутов регулярных перевозок пассажиров и багажа автомобильным транспортом в Республике Тыва сведений об изменении вида регулярных перевозок по межмуниципальному маршруту регулярных перевозок в Республике Тыва.</w:t>
      </w: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>2. В целях обеспечения доступности услуг пассажирского транспорта общего пользования могут устанавливаться межмуниципальные маршруты для организации регулярных перевозок как по регулируемым тарифам, так и по нерегулируемым тарифам.</w:t>
      </w: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 xml:space="preserve">3. Внесение сведений об изменении вида регулярных перевозок в реестр межмуниципальных маршрутов регулярных перевозок осуществляется органом исполнительной власти </w:t>
      </w:r>
      <w:r w:rsidR="00B23381">
        <w:rPr>
          <w:sz w:val="28"/>
          <w:szCs w:val="28"/>
        </w:rPr>
        <w:t>республики</w:t>
      </w:r>
      <w:r w:rsidRPr="00F87320">
        <w:rPr>
          <w:sz w:val="28"/>
          <w:szCs w:val="28"/>
        </w:rPr>
        <w:t>, осуществляющим функции по реализации государственной политики области в сфере транспортного обслу</w:t>
      </w:r>
      <w:r w:rsidR="00B23381">
        <w:rPr>
          <w:sz w:val="28"/>
          <w:szCs w:val="28"/>
        </w:rPr>
        <w:t>живания населения республики</w:t>
      </w:r>
      <w:r w:rsidRPr="00F87320">
        <w:rPr>
          <w:sz w:val="28"/>
          <w:szCs w:val="28"/>
        </w:rPr>
        <w:t xml:space="preserve"> (далее - уполномоченный орган).</w:t>
      </w: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>4. Изменение вида регулярных перевозок, осуществляемых по межмуниципальному маршруту регулярных перевозок, допускается при условии, если данное решение предусмотрено документом планирования регулярных перевозок.</w:t>
      </w: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 xml:space="preserve">5. Уполномоченный орган в случае принятия решения об изменении вида регулярных перевозок уведомляет об этом решении юридическое лицо, индивидуального предпринимателя, уполномоченного участника договора простого товарищества, осуществляющих регулярные перевозки по соответствующему маршруту, </w:t>
      </w:r>
      <w:r w:rsidRPr="00B23381">
        <w:rPr>
          <w:sz w:val="28"/>
          <w:szCs w:val="28"/>
        </w:rPr>
        <w:t>не позднее ста восьмидесяти дней</w:t>
      </w:r>
      <w:r w:rsidRPr="00F87320">
        <w:rPr>
          <w:sz w:val="28"/>
          <w:szCs w:val="28"/>
        </w:rPr>
        <w:t xml:space="preserve"> до дня вступления указанного решения в силу.</w:t>
      </w:r>
    </w:p>
    <w:p w:rsidR="009F3D44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>6. Сведения об изменении вида регулярных перевозок вносятся в реестр межмуниципальных маршрутов регулярных перевозок на основании документа планирования, утвержденного в установленном законодательством порядке.</w:t>
      </w:r>
    </w:p>
    <w:p w:rsidR="00BD723A" w:rsidRPr="00F87320" w:rsidRDefault="009F3D44" w:rsidP="009F3D44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 w:rsidRPr="00F87320">
        <w:rPr>
          <w:sz w:val="28"/>
          <w:szCs w:val="28"/>
        </w:rPr>
        <w:t>7. Уполномоченный орган в течение десяти рабочих дней со дня подписания государственного контракта на выполнение работ, связанных с осуществлением регулярных перевозок по регулируемым тарифам, выдачи свидетельства об осуществлении регулярных перевозок по межмуниципальным маршрутам регулярных перевозок вносит соответствующие изменения в реестр межмуниципальных маршрутов регулярных перевозок и размещает его на официальном сайте уполномоченного органа в информационно-телекоммуникационной сети "Интернет".</w:t>
      </w:r>
    </w:p>
    <w:sectPr w:rsidR="00BD723A" w:rsidRPr="00F87320" w:rsidSect="00F87320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C9F"/>
    <w:rsid w:val="00042EFA"/>
    <w:rsid w:val="00180E51"/>
    <w:rsid w:val="0057578B"/>
    <w:rsid w:val="005F5C9F"/>
    <w:rsid w:val="009F3D44"/>
    <w:rsid w:val="00AF080E"/>
    <w:rsid w:val="00B23381"/>
    <w:rsid w:val="00BD723A"/>
    <w:rsid w:val="00DA45B1"/>
    <w:rsid w:val="00DB640D"/>
    <w:rsid w:val="00F87320"/>
    <w:rsid w:val="00FC36E0"/>
    <w:rsid w:val="00FD5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6B422F-C5E3-4BB7-AE5C-52FFB1EAF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9F3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DA45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1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2021-04-05T06:09:00Z</dcterms:created>
  <dcterms:modified xsi:type="dcterms:W3CDTF">2021-04-29T09:48:00Z</dcterms:modified>
</cp:coreProperties>
</file>