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1499D" w14:textId="77777777" w:rsidR="00C15199" w:rsidRPr="00274212" w:rsidRDefault="00C15199" w:rsidP="00C15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74212">
        <w:rPr>
          <w:rFonts w:ascii="Times New Roman" w:hAnsi="Times New Roman" w:cs="Times New Roman"/>
          <w:b/>
          <w:bCs/>
          <w:sz w:val="27"/>
          <w:szCs w:val="27"/>
        </w:rPr>
        <w:t>ДОКЛАД</w:t>
      </w:r>
    </w:p>
    <w:p w14:paraId="1DC1E79A" w14:textId="77777777" w:rsidR="00C15199" w:rsidRPr="00274212" w:rsidRDefault="00C15199" w:rsidP="00C15199">
      <w:pPr>
        <w:pStyle w:val="Default"/>
        <w:jc w:val="center"/>
        <w:rPr>
          <w:b/>
          <w:bCs/>
          <w:sz w:val="27"/>
          <w:szCs w:val="27"/>
        </w:rPr>
      </w:pPr>
      <w:r w:rsidRPr="00274212">
        <w:rPr>
          <w:b/>
          <w:bCs/>
          <w:sz w:val="27"/>
          <w:szCs w:val="27"/>
        </w:rPr>
        <w:t>о результатах работы системы внутреннего обеспечения соответствия требованиям антимонопольного законодательства деятельности</w:t>
      </w:r>
    </w:p>
    <w:p w14:paraId="32DEB113" w14:textId="44E47FFB" w:rsidR="00C15199" w:rsidRPr="00274212" w:rsidRDefault="00C15199" w:rsidP="00C15199">
      <w:pPr>
        <w:pStyle w:val="Default"/>
        <w:jc w:val="center"/>
        <w:rPr>
          <w:b/>
          <w:bCs/>
          <w:color w:val="auto"/>
          <w:sz w:val="27"/>
          <w:szCs w:val="27"/>
        </w:rPr>
      </w:pPr>
      <w:r w:rsidRPr="00274212">
        <w:rPr>
          <w:b/>
          <w:bCs/>
          <w:sz w:val="27"/>
          <w:szCs w:val="27"/>
        </w:rPr>
        <w:t xml:space="preserve"> </w:t>
      </w:r>
      <w:r w:rsidRPr="00274212">
        <w:rPr>
          <w:b/>
          <w:bCs/>
          <w:color w:val="auto"/>
          <w:sz w:val="27"/>
          <w:szCs w:val="27"/>
        </w:rPr>
        <w:t>Министерства дорожно-транспортного комплекса Республики Тыва</w:t>
      </w:r>
    </w:p>
    <w:p w14:paraId="243BED3C" w14:textId="3EE9FACF" w:rsidR="00C15199" w:rsidRPr="00274212" w:rsidRDefault="00C15199" w:rsidP="00C15199">
      <w:pPr>
        <w:pStyle w:val="Default"/>
        <w:jc w:val="center"/>
        <w:rPr>
          <w:b/>
          <w:bCs/>
          <w:color w:val="auto"/>
          <w:sz w:val="27"/>
          <w:szCs w:val="27"/>
        </w:rPr>
      </w:pPr>
      <w:r w:rsidRPr="00274212">
        <w:rPr>
          <w:b/>
          <w:bCs/>
          <w:sz w:val="27"/>
          <w:szCs w:val="27"/>
        </w:rPr>
        <w:t xml:space="preserve"> </w:t>
      </w:r>
      <w:r w:rsidRPr="00274212">
        <w:rPr>
          <w:b/>
          <w:bCs/>
          <w:color w:val="auto"/>
          <w:sz w:val="27"/>
          <w:szCs w:val="27"/>
        </w:rPr>
        <w:t>за 202</w:t>
      </w:r>
      <w:r w:rsidR="00274212" w:rsidRPr="00274212">
        <w:rPr>
          <w:b/>
          <w:bCs/>
          <w:color w:val="auto"/>
          <w:sz w:val="27"/>
          <w:szCs w:val="27"/>
        </w:rPr>
        <w:t>1</w:t>
      </w:r>
      <w:r w:rsidRPr="00274212">
        <w:rPr>
          <w:b/>
          <w:bCs/>
          <w:color w:val="auto"/>
          <w:sz w:val="27"/>
          <w:szCs w:val="27"/>
        </w:rPr>
        <w:t xml:space="preserve"> год</w:t>
      </w:r>
    </w:p>
    <w:p w14:paraId="2A08EDA4" w14:textId="77777777" w:rsidR="00C15199" w:rsidRPr="00202AEA" w:rsidRDefault="00C15199" w:rsidP="00C15199">
      <w:pPr>
        <w:pStyle w:val="Default"/>
        <w:ind w:firstLine="567"/>
        <w:jc w:val="both"/>
        <w:rPr>
          <w:color w:val="auto"/>
          <w:sz w:val="27"/>
          <w:szCs w:val="27"/>
        </w:rPr>
      </w:pPr>
    </w:p>
    <w:p w14:paraId="33917410" w14:textId="62E575A0" w:rsidR="00C15199" w:rsidRPr="00202AEA" w:rsidRDefault="00C15199" w:rsidP="00C15199">
      <w:pPr>
        <w:pStyle w:val="Default"/>
        <w:tabs>
          <w:tab w:val="left" w:pos="851"/>
        </w:tabs>
        <w:ind w:firstLine="709"/>
        <w:jc w:val="both"/>
        <w:rPr>
          <w:color w:val="auto"/>
          <w:sz w:val="27"/>
          <w:szCs w:val="27"/>
        </w:rPr>
      </w:pPr>
      <w:r w:rsidRPr="00202AEA">
        <w:rPr>
          <w:sz w:val="27"/>
          <w:szCs w:val="27"/>
        </w:rPr>
        <w:t xml:space="preserve">В целях обеспечения соответствия деятельности Министерства дорожно-транспортного комплекса Республики Тыва (далее – Министерства) требованиям антимонопольного законодательства, а также профилактики нарушения требований антимонопольного законодательства приказом Министерства от 19 февраля 2019 года №10/19-ОД «О создании и организации в Министерстве дорожно-транспортного комплекса Республики Тыва системы внутреннего обеспечения соответствия требованиям антимонопольного законодательства (антимонопольного комплаенса)» утверждено </w:t>
      </w:r>
      <w:bookmarkStart w:id="0" w:name="_GoBack"/>
      <w:bookmarkEnd w:id="0"/>
      <w:r w:rsidRPr="00202AEA">
        <w:rPr>
          <w:sz w:val="27"/>
          <w:szCs w:val="27"/>
        </w:rPr>
        <w:t>Положение о создании и организации в Министерстве системы внутреннего обеспечения соответствия требованиям антимонопольного законодательства (антимонопольного комплаенса).</w:t>
      </w:r>
    </w:p>
    <w:p w14:paraId="6E1E483A" w14:textId="77777777" w:rsidR="00C15199" w:rsidRPr="00202AEA" w:rsidRDefault="00C15199" w:rsidP="00C15199">
      <w:pPr>
        <w:pStyle w:val="Default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02AEA">
        <w:rPr>
          <w:sz w:val="27"/>
          <w:szCs w:val="27"/>
        </w:rPr>
        <w:t xml:space="preserve">Уполномоченным подразделением, ответственным за организацию и функционирование антимонопольного комплаенса, является отдел правового, кадрового и финансового обеспечения Министерства – начальник отдела </w:t>
      </w:r>
      <w:proofErr w:type="spellStart"/>
      <w:r w:rsidRPr="00202AEA">
        <w:rPr>
          <w:sz w:val="27"/>
          <w:szCs w:val="27"/>
        </w:rPr>
        <w:t>Назытай</w:t>
      </w:r>
      <w:proofErr w:type="spellEnd"/>
      <w:r w:rsidRPr="00202AEA">
        <w:rPr>
          <w:sz w:val="27"/>
          <w:szCs w:val="27"/>
        </w:rPr>
        <w:t xml:space="preserve"> </w:t>
      </w:r>
      <w:proofErr w:type="spellStart"/>
      <w:r w:rsidRPr="00202AEA">
        <w:rPr>
          <w:sz w:val="27"/>
          <w:szCs w:val="27"/>
        </w:rPr>
        <w:t>Чойгана</w:t>
      </w:r>
      <w:proofErr w:type="spellEnd"/>
      <w:r w:rsidRPr="00202AEA">
        <w:rPr>
          <w:sz w:val="27"/>
          <w:szCs w:val="27"/>
        </w:rPr>
        <w:t xml:space="preserve"> Вячеславовна. </w:t>
      </w:r>
    </w:p>
    <w:p w14:paraId="1AC5BEAD" w14:textId="77777777" w:rsidR="00C15199" w:rsidRPr="00202AEA" w:rsidRDefault="00C15199" w:rsidP="00C15199">
      <w:pPr>
        <w:pStyle w:val="Default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02AEA">
        <w:rPr>
          <w:sz w:val="27"/>
          <w:szCs w:val="27"/>
        </w:rPr>
        <w:t xml:space="preserve">Общий контроль за организацией и функционированием антимонопольного комплаенса осуществляется министром дорожно-транспортного комплекса Республики Тыва. </w:t>
      </w:r>
    </w:p>
    <w:p w14:paraId="2F30B203" w14:textId="29D36D05" w:rsidR="00C15199" w:rsidRPr="00202AEA" w:rsidRDefault="00C15199" w:rsidP="00C15199">
      <w:pPr>
        <w:pStyle w:val="Default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02AEA">
        <w:rPr>
          <w:sz w:val="27"/>
          <w:szCs w:val="27"/>
        </w:rPr>
        <w:t>Оценку эффективности организации и функционирования в Министерстве антимонопольного комплаенса осуществляет Общественный совет при Министерстве</w:t>
      </w:r>
      <w:r w:rsidR="00A651F4">
        <w:rPr>
          <w:sz w:val="27"/>
          <w:szCs w:val="27"/>
        </w:rPr>
        <w:t>, председателем которого является Белоусов Сергей Александрович</w:t>
      </w:r>
      <w:r w:rsidRPr="00202AEA">
        <w:rPr>
          <w:sz w:val="27"/>
          <w:szCs w:val="27"/>
        </w:rPr>
        <w:t>.</w:t>
      </w:r>
    </w:p>
    <w:p w14:paraId="37A7F1FC" w14:textId="470AE37E" w:rsidR="00C15199" w:rsidRPr="00202AEA" w:rsidRDefault="00C15199" w:rsidP="00C15199">
      <w:pPr>
        <w:pStyle w:val="Default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02AEA">
        <w:rPr>
          <w:sz w:val="27"/>
          <w:szCs w:val="27"/>
        </w:rPr>
        <w:t>За 202</w:t>
      </w:r>
      <w:r w:rsidR="0014147F">
        <w:rPr>
          <w:sz w:val="27"/>
          <w:szCs w:val="27"/>
        </w:rPr>
        <w:t>1</w:t>
      </w:r>
      <w:r w:rsidRPr="00202AEA">
        <w:rPr>
          <w:sz w:val="27"/>
          <w:szCs w:val="27"/>
        </w:rPr>
        <w:t xml:space="preserve"> год отделом правового, кадрового и финансового обеспечения Министерства также осуществлены следующие мероприятия:</w:t>
      </w:r>
    </w:p>
    <w:p w14:paraId="40FB32EE" w14:textId="4F60FC3D" w:rsidR="00C15199" w:rsidRPr="00202AEA" w:rsidRDefault="00C15199" w:rsidP="00C15199">
      <w:pPr>
        <w:pStyle w:val="a6"/>
        <w:tabs>
          <w:tab w:val="left" w:pos="142"/>
          <w:tab w:val="left" w:pos="9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AEA">
        <w:rPr>
          <w:rFonts w:ascii="Times New Roman" w:hAnsi="Times New Roman" w:cs="Times New Roman"/>
          <w:sz w:val="27"/>
          <w:szCs w:val="27"/>
        </w:rPr>
        <w:t xml:space="preserve">- ознакомление </w:t>
      </w:r>
      <w:r w:rsidR="0014147F">
        <w:rPr>
          <w:rFonts w:ascii="Times New Roman" w:hAnsi="Times New Roman" w:cs="Times New Roman"/>
          <w:sz w:val="27"/>
          <w:szCs w:val="27"/>
        </w:rPr>
        <w:t>вновь поступ</w:t>
      </w:r>
      <w:r w:rsidR="00963BD3">
        <w:rPr>
          <w:rFonts w:ascii="Times New Roman" w:hAnsi="Times New Roman" w:cs="Times New Roman"/>
          <w:sz w:val="27"/>
          <w:szCs w:val="27"/>
        </w:rPr>
        <w:t>и</w:t>
      </w:r>
      <w:r w:rsidR="0014147F">
        <w:rPr>
          <w:rFonts w:ascii="Times New Roman" w:hAnsi="Times New Roman" w:cs="Times New Roman"/>
          <w:sz w:val="27"/>
          <w:szCs w:val="27"/>
        </w:rPr>
        <w:t xml:space="preserve">вших на службу </w:t>
      </w:r>
      <w:r w:rsidRPr="00202AEA">
        <w:rPr>
          <w:rFonts w:ascii="Times New Roman" w:hAnsi="Times New Roman" w:cs="Times New Roman"/>
          <w:sz w:val="27"/>
          <w:szCs w:val="27"/>
        </w:rPr>
        <w:t>сотрудников Министерства с правовыми актами, регулирующими организацию антимонопольного комплаенса;</w:t>
      </w:r>
    </w:p>
    <w:p w14:paraId="7FDD9AE4" w14:textId="5D2A948A" w:rsidR="00C15199" w:rsidRPr="00202AEA" w:rsidRDefault="00C15199" w:rsidP="00C15199">
      <w:pPr>
        <w:pStyle w:val="Default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02AEA">
        <w:rPr>
          <w:sz w:val="27"/>
          <w:szCs w:val="27"/>
        </w:rPr>
        <w:t>- анализ нарушений антимонопольного законодательства в деятельности Министерства за 202</w:t>
      </w:r>
      <w:r w:rsidR="00963BD3">
        <w:rPr>
          <w:sz w:val="27"/>
          <w:szCs w:val="27"/>
        </w:rPr>
        <w:t>1</w:t>
      </w:r>
      <w:r w:rsidRPr="00202AEA">
        <w:rPr>
          <w:sz w:val="27"/>
          <w:szCs w:val="27"/>
        </w:rPr>
        <w:t xml:space="preserve"> год;</w:t>
      </w:r>
    </w:p>
    <w:p w14:paraId="738C1323" w14:textId="77777777" w:rsidR="00C15199" w:rsidRPr="00202AEA" w:rsidRDefault="00C15199" w:rsidP="00C15199">
      <w:pPr>
        <w:pStyle w:val="Default"/>
        <w:tabs>
          <w:tab w:val="left" w:pos="993"/>
        </w:tabs>
        <w:ind w:firstLine="709"/>
        <w:jc w:val="both"/>
        <w:rPr>
          <w:sz w:val="27"/>
          <w:szCs w:val="27"/>
        </w:rPr>
      </w:pPr>
      <w:r w:rsidRPr="00202AEA">
        <w:rPr>
          <w:sz w:val="27"/>
          <w:szCs w:val="27"/>
        </w:rPr>
        <w:t>- анализ нормативных правовых актов и проектов нормативных правовых актов Министерства;</w:t>
      </w:r>
    </w:p>
    <w:p w14:paraId="5FC71EB9" w14:textId="77777777" w:rsidR="00C15199" w:rsidRPr="00202AEA" w:rsidRDefault="00C15199" w:rsidP="00C15199">
      <w:pPr>
        <w:pStyle w:val="Default"/>
        <w:tabs>
          <w:tab w:val="left" w:pos="993"/>
        </w:tabs>
        <w:ind w:firstLine="709"/>
        <w:jc w:val="both"/>
        <w:rPr>
          <w:color w:val="auto"/>
          <w:sz w:val="27"/>
          <w:szCs w:val="27"/>
        </w:rPr>
      </w:pPr>
      <w:r w:rsidRPr="00202AEA">
        <w:rPr>
          <w:sz w:val="27"/>
          <w:szCs w:val="27"/>
        </w:rPr>
        <w:t>- мониторинг и анализ практики применения Министерством антимонопольного законодательства.</w:t>
      </w:r>
      <w:r w:rsidRPr="00202AEA">
        <w:rPr>
          <w:color w:val="auto"/>
          <w:sz w:val="27"/>
          <w:szCs w:val="27"/>
        </w:rPr>
        <w:t xml:space="preserve"> </w:t>
      </w:r>
    </w:p>
    <w:p w14:paraId="74F28688" w14:textId="77777777" w:rsidR="008B0198" w:rsidRPr="00202AEA" w:rsidRDefault="00C15199" w:rsidP="00C15199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202AEA">
        <w:rPr>
          <w:color w:val="auto"/>
          <w:sz w:val="27"/>
          <w:szCs w:val="27"/>
        </w:rPr>
        <w:t xml:space="preserve">Нормативных правовых актов Министерства дорожно-транспортного комплекса Республики Тыва, в которых </w:t>
      </w:r>
      <w:r w:rsidRPr="00202AEA">
        <w:rPr>
          <w:color w:val="000000" w:themeColor="text1"/>
          <w:sz w:val="27"/>
          <w:szCs w:val="27"/>
        </w:rPr>
        <w:t>Управление Федеральной антимонопольной службы по Республике Тыва</w:t>
      </w:r>
      <w:r w:rsidRPr="00202AEA">
        <w:rPr>
          <w:color w:val="auto"/>
          <w:sz w:val="27"/>
          <w:szCs w:val="27"/>
        </w:rPr>
        <w:t xml:space="preserve"> (далее - УФАС по РТ) выявило нарушения антимонопольного законодательства, в указанный период не имеется.</w:t>
      </w:r>
    </w:p>
    <w:sectPr w:rsidR="008B0198" w:rsidRPr="00202AEA" w:rsidSect="00202AE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0C"/>
    <w:rsid w:val="00057715"/>
    <w:rsid w:val="000A30BC"/>
    <w:rsid w:val="000B32AD"/>
    <w:rsid w:val="0014147F"/>
    <w:rsid w:val="00157959"/>
    <w:rsid w:val="0016504A"/>
    <w:rsid w:val="001B10E6"/>
    <w:rsid w:val="001B20A6"/>
    <w:rsid w:val="001D1B94"/>
    <w:rsid w:val="00202AEA"/>
    <w:rsid w:val="0025728D"/>
    <w:rsid w:val="00274212"/>
    <w:rsid w:val="002C00CF"/>
    <w:rsid w:val="002D5FC6"/>
    <w:rsid w:val="00303350"/>
    <w:rsid w:val="00353BA8"/>
    <w:rsid w:val="003E3A4E"/>
    <w:rsid w:val="003F2D4F"/>
    <w:rsid w:val="00447934"/>
    <w:rsid w:val="004F1452"/>
    <w:rsid w:val="00565D6A"/>
    <w:rsid w:val="00653234"/>
    <w:rsid w:val="00691C12"/>
    <w:rsid w:val="006A5870"/>
    <w:rsid w:val="006F0D26"/>
    <w:rsid w:val="006F551B"/>
    <w:rsid w:val="007B1466"/>
    <w:rsid w:val="007F6DCD"/>
    <w:rsid w:val="00821CD2"/>
    <w:rsid w:val="00865F3E"/>
    <w:rsid w:val="008B0198"/>
    <w:rsid w:val="00963BD3"/>
    <w:rsid w:val="00994B7D"/>
    <w:rsid w:val="00A4630F"/>
    <w:rsid w:val="00A651F4"/>
    <w:rsid w:val="00A753B7"/>
    <w:rsid w:val="00A93388"/>
    <w:rsid w:val="00B25E6C"/>
    <w:rsid w:val="00B60E2E"/>
    <w:rsid w:val="00BC6CFB"/>
    <w:rsid w:val="00C15199"/>
    <w:rsid w:val="00C242F1"/>
    <w:rsid w:val="00C2610C"/>
    <w:rsid w:val="00C542DD"/>
    <w:rsid w:val="00C97972"/>
    <w:rsid w:val="00CB079D"/>
    <w:rsid w:val="00D01C20"/>
    <w:rsid w:val="00D97AA8"/>
    <w:rsid w:val="00E95B59"/>
    <w:rsid w:val="00ED5879"/>
    <w:rsid w:val="00F758C8"/>
    <w:rsid w:val="00F77628"/>
    <w:rsid w:val="00F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37B1"/>
  <w15:docId w15:val="{A2080A03-033D-4A0F-9FA1-95678E8B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10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1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8B0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WWWW</dc:creator>
  <cp:lastModifiedBy>Vovandr</cp:lastModifiedBy>
  <cp:revision>4</cp:revision>
  <cp:lastPrinted>2020-05-18T01:09:00Z</cp:lastPrinted>
  <dcterms:created xsi:type="dcterms:W3CDTF">2022-02-08T06:11:00Z</dcterms:created>
  <dcterms:modified xsi:type="dcterms:W3CDTF">2022-02-08T16:02:00Z</dcterms:modified>
</cp:coreProperties>
</file>