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831" w:rsidRPr="004B205B" w:rsidRDefault="00523831" w:rsidP="005831F1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23831" w:rsidRPr="005831F1" w:rsidRDefault="00523831" w:rsidP="005831F1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ПРАВИТЕЛЬСТВО РОССИЙСКОЙ ФЕДЕРАЦИИ</w:t>
      </w:r>
    </w:p>
    <w:p w:rsidR="00523831" w:rsidRPr="005831F1" w:rsidRDefault="00523831" w:rsidP="005831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3831" w:rsidRPr="005831F1" w:rsidRDefault="00523831" w:rsidP="005831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23831" w:rsidRPr="005831F1" w:rsidRDefault="00523831" w:rsidP="005831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3831" w:rsidRPr="005831F1" w:rsidRDefault="00523831" w:rsidP="005831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ОБ ИНЫХ МЕЖБЮДЖЕТНЫХ ТРАНСФЕРТАХ,</w:t>
      </w:r>
    </w:p>
    <w:p w:rsidR="00523831" w:rsidRPr="005831F1" w:rsidRDefault="00523831" w:rsidP="005831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ПРЕДОСТАВЛЯЕМЫХ БЮДЖЕТАМ СУБЪЕКТОВ РОССИЙСКОЙ ФЕДЕРАЦИИ</w:t>
      </w:r>
      <w:r w:rsidR="004B205B" w:rsidRPr="005831F1">
        <w:rPr>
          <w:rFonts w:ascii="Times New Roman" w:hAnsi="Times New Roman" w:cs="Times New Roman"/>
          <w:sz w:val="28"/>
          <w:szCs w:val="28"/>
        </w:rPr>
        <w:t xml:space="preserve"> </w:t>
      </w:r>
      <w:r w:rsidRPr="005831F1">
        <w:rPr>
          <w:rFonts w:ascii="Times New Roman" w:hAnsi="Times New Roman" w:cs="Times New Roman"/>
          <w:sz w:val="28"/>
          <w:szCs w:val="28"/>
        </w:rPr>
        <w:t>НА ФИНАНСОВОЕ ОБЕСПЕЧЕНИЕ ДОРОЖНОЙ ДЕЯТЕЛЬНОСТИ В РАМКАХ</w:t>
      </w:r>
      <w:r w:rsidR="004B205B" w:rsidRPr="005831F1">
        <w:rPr>
          <w:rFonts w:ascii="Times New Roman" w:hAnsi="Times New Roman" w:cs="Times New Roman"/>
          <w:sz w:val="28"/>
          <w:szCs w:val="28"/>
        </w:rPr>
        <w:t xml:space="preserve"> НАЦИОНАЛЬНОГО</w:t>
      </w:r>
      <w:r w:rsidRPr="005831F1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4B205B" w:rsidRPr="005831F1">
        <w:rPr>
          <w:rFonts w:ascii="Times New Roman" w:hAnsi="Times New Roman" w:cs="Times New Roman"/>
          <w:sz w:val="28"/>
          <w:szCs w:val="28"/>
        </w:rPr>
        <w:t>«</w:t>
      </w:r>
      <w:r w:rsidRPr="005831F1">
        <w:rPr>
          <w:rFonts w:ascii="Times New Roman" w:hAnsi="Times New Roman" w:cs="Times New Roman"/>
          <w:sz w:val="28"/>
          <w:szCs w:val="28"/>
        </w:rPr>
        <w:t>БЕЗОПАСНЫЕ И КАЧЕСТВЕННЫЕ</w:t>
      </w:r>
      <w:r w:rsidR="004B205B" w:rsidRPr="005831F1">
        <w:rPr>
          <w:rFonts w:ascii="Times New Roman" w:hAnsi="Times New Roman" w:cs="Times New Roman"/>
          <w:sz w:val="28"/>
          <w:szCs w:val="28"/>
        </w:rPr>
        <w:t xml:space="preserve"> АВТОМОБИЛЬНЫЕ</w:t>
      </w:r>
      <w:r w:rsidRPr="005831F1">
        <w:rPr>
          <w:rFonts w:ascii="Times New Roman" w:hAnsi="Times New Roman" w:cs="Times New Roman"/>
          <w:sz w:val="28"/>
          <w:szCs w:val="28"/>
        </w:rPr>
        <w:t xml:space="preserve"> ДОРОГИ</w:t>
      </w:r>
      <w:r w:rsidR="004B205B" w:rsidRPr="005831F1">
        <w:rPr>
          <w:rFonts w:ascii="Times New Roman" w:hAnsi="Times New Roman" w:cs="Times New Roman"/>
          <w:sz w:val="28"/>
          <w:szCs w:val="28"/>
        </w:rPr>
        <w:t>»</w:t>
      </w:r>
    </w:p>
    <w:p w:rsidR="00523831" w:rsidRPr="005831F1" w:rsidRDefault="00523831" w:rsidP="005831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23831" w:rsidRPr="005831F1" w:rsidRDefault="00523831" w:rsidP="005831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831" w:rsidRPr="005831F1" w:rsidRDefault="00523831" w:rsidP="005831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23831" w:rsidRPr="005831F1" w:rsidRDefault="00523831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Правительство Российской Федерации постановляет</w:t>
      </w:r>
      <w:r w:rsidR="008C2260" w:rsidRPr="005831F1">
        <w:rPr>
          <w:rFonts w:ascii="Times New Roman" w:hAnsi="Times New Roman" w:cs="Times New Roman"/>
          <w:sz w:val="28"/>
          <w:szCs w:val="28"/>
        </w:rPr>
        <w:t xml:space="preserve"> у</w:t>
      </w:r>
      <w:r w:rsidRPr="005831F1">
        <w:rPr>
          <w:rFonts w:ascii="Times New Roman" w:hAnsi="Times New Roman" w:cs="Times New Roman"/>
          <w:sz w:val="28"/>
          <w:szCs w:val="28"/>
        </w:rPr>
        <w:t>твердить прилагаемые</w:t>
      </w:r>
      <w:r w:rsidR="008C2260" w:rsidRPr="005831F1">
        <w:rPr>
          <w:rFonts w:ascii="Times New Roman" w:hAnsi="Times New Roman" w:cs="Times New Roman"/>
          <w:sz w:val="28"/>
          <w:szCs w:val="28"/>
        </w:rPr>
        <w:t xml:space="preserve"> </w:t>
      </w:r>
      <w:hyperlink w:anchor="P35" w:history="1">
        <w:r w:rsidRPr="005831F1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5831F1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иных межбюджетных трансфертов бюджетам субъектов Российской Федерации на финансовое обеспечение дорожной деятельности в рамках </w:t>
      </w:r>
      <w:r w:rsidR="004B205B" w:rsidRPr="005831F1">
        <w:rPr>
          <w:rFonts w:ascii="Times New Roman" w:hAnsi="Times New Roman" w:cs="Times New Roman"/>
          <w:sz w:val="28"/>
          <w:szCs w:val="28"/>
        </w:rPr>
        <w:t>национального</w:t>
      </w:r>
      <w:r w:rsidRPr="005831F1">
        <w:rPr>
          <w:rFonts w:ascii="Times New Roman" w:hAnsi="Times New Roman" w:cs="Times New Roman"/>
          <w:sz w:val="28"/>
          <w:szCs w:val="28"/>
        </w:rPr>
        <w:t xml:space="preserve"> проекта </w:t>
      </w:r>
      <w:r w:rsidR="004B205B" w:rsidRPr="005831F1">
        <w:rPr>
          <w:rFonts w:ascii="Times New Roman" w:hAnsi="Times New Roman" w:cs="Times New Roman"/>
          <w:sz w:val="28"/>
          <w:szCs w:val="28"/>
        </w:rPr>
        <w:t>«</w:t>
      </w:r>
      <w:r w:rsidRPr="005831F1">
        <w:rPr>
          <w:rFonts w:ascii="Times New Roman" w:hAnsi="Times New Roman" w:cs="Times New Roman"/>
          <w:sz w:val="28"/>
          <w:szCs w:val="28"/>
        </w:rPr>
        <w:t xml:space="preserve">Безопасные и качественные </w:t>
      </w:r>
      <w:r w:rsidR="004B205B" w:rsidRPr="005831F1">
        <w:rPr>
          <w:rFonts w:ascii="Times New Roman" w:hAnsi="Times New Roman" w:cs="Times New Roman"/>
          <w:sz w:val="28"/>
          <w:szCs w:val="28"/>
        </w:rPr>
        <w:t xml:space="preserve">автомобильные </w:t>
      </w:r>
      <w:r w:rsidRPr="005831F1">
        <w:rPr>
          <w:rFonts w:ascii="Times New Roman" w:hAnsi="Times New Roman" w:cs="Times New Roman"/>
          <w:sz w:val="28"/>
          <w:szCs w:val="28"/>
        </w:rPr>
        <w:t>дороги</w:t>
      </w:r>
      <w:r w:rsidR="004B205B" w:rsidRPr="005831F1">
        <w:rPr>
          <w:rFonts w:ascii="Times New Roman" w:hAnsi="Times New Roman" w:cs="Times New Roman"/>
          <w:sz w:val="28"/>
          <w:szCs w:val="28"/>
        </w:rPr>
        <w:t>»</w:t>
      </w:r>
      <w:r w:rsidR="008C2260" w:rsidRPr="005831F1">
        <w:rPr>
          <w:rFonts w:ascii="Times New Roman" w:hAnsi="Times New Roman" w:cs="Times New Roman"/>
          <w:sz w:val="28"/>
          <w:szCs w:val="28"/>
        </w:rPr>
        <w:t>.</w:t>
      </w:r>
    </w:p>
    <w:p w:rsidR="004B205B" w:rsidRPr="005831F1" w:rsidRDefault="004B205B" w:rsidP="005831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23831" w:rsidRPr="005831F1" w:rsidRDefault="00523831" w:rsidP="005831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523831" w:rsidRPr="005831F1" w:rsidRDefault="00523831" w:rsidP="005831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23831" w:rsidRPr="005831F1" w:rsidRDefault="00523831" w:rsidP="005831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Д.МЕДВЕДЕВ</w:t>
      </w:r>
    </w:p>
    <w:p w:rsidR="00523831" w:rsidRPr="005831F1" w:rsidRDefault="00523831" w:rsidP="005831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D0CBC" w:rsidRPr="005831F1" w:rsidRDefault="007D0CBC" w:rsidP="005831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br w:type="page"/>
      </w:r>
    </w:p>
    <w:p w:rsidR="00523831" w:rsidRPr="005831F1" w:rsidRDefault="00523831" w:rsidP="005831F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523831" w:rsidRPr="005831F1" w:rsidRDefault="00523831" w:rsidP="005831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523831" w:rsidRPr="005831F1" w:rsidRDefault="00523831" w:rsidP="005831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523831" w:rsidRPr="005831F1" w:rsidRDefault="00523831" w:rsidP="005831F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 xml:space="preserve">от </w:t>
      </w:r>
      <w:r w:rsidR="004B205B" w:rsidRPr="005831F1">
        <w:rPr>
          <w:rFonts w:ascii="Times New Roman" w:hAnsi="Times New Roman" w:cs="Times New Roman"/>
          <w:sz w:val="28"/>
          <w:szCs w:val="28"/>
        </w:rPr>
        <w:t>_______________</w:t>
      </w:r>
      <w:r w:rsidRPr="005831F1">
        <w:rPr>
          <w:rFonts w:ascii="Times New Roman" w:hAnsi="Times New Roman" w:cs="Times New Roman"/>
          <w:sz w:val="28"/>
          <w:szCs w:val="28"/>
        </w:rPr>
        <w:t xml:space="preserve"> г. </w:t>
      </w:r>
      <w:r w:rsidR="004B205B" w:rsidRPr="005831F1">
        <w:rPr>
          <w:rFonts w:ascii="Times New Roman" w:hAnsi="Times New Roman" w:cs="Times New Roman"/>
          <w:sz w:val="28"/>
          <w:szCs w:val="28"/>
        </w:rPr>
        <w:t>№____</w:t>
      </w:r>
    </w:p>
    <w:p w:rsidR="00523831" w:rsidRPr="005831F1" w:rsidRDefault="00523831" w:rsidP="005831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831" w:rsidRPr="005831F1" w:rsidRDefault="00523831" w:rsidP="005831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5831F1">
        <w:rPr>
          <w:rFonts w:ascii="Times New Roman" w:hAnsi="Times New Roman" w:cs="Times New Roman"/>
          <w:sz w:val="28"/>
          <w:szCs w:val="28"/>
        </w:rPr>
        <w:t>ПРАВИЛА</w:t>
      </w:r>
    </w:p>
    <w:p w:rsidR="004B205B" w:rsidRPr="005831F1" w:rsidRDefault="00523831" w:rsidP="005831F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ПРЕДОСТАВЛЕНИЯ И РАСПРЕДЕЛЕНИЯ ИНЫХ МЕЖБЮДЖЕТНЫХ</w:t>
      </w:r>
      <w:r w:rsidR="004B205B" w:rsidRPr="005831F1">
        <w:rPr>
          <w:rFonts w:ascii="Times New Roman" w:hAnsi="Times New Roman" w:cs="Times New Roman"/>
          <w:sz w:val="28"/>
          <w:szCs w:val="28"/>
        </w:rPr>
        <w:t xml:space="preserve"> </w:t>
      </w:r>
      <w:r w:rsidRPr="005831F1">
        <w:rPr>
          <w:rFonts w:ascii="Times New Roman" w:hAnsi="Times New Roman" w:cs="Times New Roman"/>
          <w:sz w:val="28"/>
          <w:szCs w:val="28"/>
        </w:rPr>
        <w:t>ТРАНСФЕРТОВ БЮДЖЕТАМ СУБЪЕКТОВ РОССИЙСКОЙ ФЕДЕРАЦИИ</w:t>
      </w:r>
      <w:r w:rsidR="004B205B" w:rsidRPr="005831F1">
        <w:rPr>
          <w:rFonts w:ascii="Times New Roman" w:hAnsi="Times New Roman" w:cs="Times New Roman"/>
          <w:sz w:val="28"/>
          <w:szCs w:val="28"/>
        </w:rPr>
        <w:t xml:space="preserve"> </w:t>
      </w:r>
      <w:r w:rsidRPr="005831F1">
        <w:rPr>
          <w:rFonts w:ascii="Times New Roman" w:hAnsi="Times New Roman" w:cs="Times New Roman"/>
          <w:sz w:val="28"/>
          <w:szCs w:val="28"/>
        </w:rPr>
        <w:t>НА ФИНАНСОВОЕ ОБЕСПЕЧЕНИЕ ДОРОЖНОЙ ДЕЯТЕЛЬНОСТИ В РАМКАХ</w:t>
      </w:r>
      <w:r w:rsidR="008C2260" w:rsidRPr="005831F1">
        <w:rPr>
          <w:rFonts w:ascii="Times New Roman" w:hAnsi="Times New Roman" w:cs="Times New Roman"/>
          <w:sz w:val="28"/>
          <w:szCs w:val="28"/>
        </w:rPr>
        <w:t xml:space="preserve"> </w:t>
      </w:r>
      <w:r w:rsidR="004B205B" w:rsidRPr="005831F1">
        <w:rPr>
          <w:rFonts w:ascii="Times New Roman" w:hAnsi="Times New Roman" w:cs="Times New Roman"/>
          <w:sz w:val="28"/>
          <w:szCs w:val="28"/>
        </w:rPr>
        <w:t>НАЦИОНАЛЬНОГО ПРОЕКТА «БЕЗОПАСНЫЕ И КАЧЕСТВЕННЫЕ АВТОМОБИЛЬНЫЕ ДОРОГИ»</w:t>
      </w:r>
    </w:p>
    <w:p w:rsidR="00523831" w:rsidRPr="005831F1" w:rsidRDefault="00523831" w:rsidP="005831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23831" w:rsidRPr="005831F1" w:rsidRDefault="00523831" w:rsidP="005831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831" w:rsidRPr="005831F1" w:rsidRDefault="00523831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предоставления и распределения иных межбюджетных трансфертов бюджетам субъектов Российской Федерации </w:t>
      </w:r>
      <w:r w:rsidR="004B205B" w:rsidRPr="005831F1">
        <w:rPr>
          <w:rFonts w:ascii="Times New Roman" w:hAnsi="Times New Roman" w:cs="Times New Roman"/>
          <w:sz w:val="28"/>
          <w:szCs w:val="28"/>
        </w:rPr>
        <w:t xml:space="preserve">на финансовое обеспечение дорожной деятельности в рамках национального проекта «Безопасные и качественные автомобильные дороги» </w:t>
      </w:r>
      <w:r w:rsidRPr="005831F1">
        <w:rPr>
          <w:rFonts w:ascii="Times New Roman" w:hAnsi="Times New Roman" w:cs="Times New Roman"/>
          <w:sz w:val="28"/>
          <w:szCs w:val="28"/>
        </w:rPr>
        <w:t xml:space="preserve">(далее соответственно </w:t>
      </w:r>
      <w:r w:rsidR="00D334CD" w:rsidRPr="005831F1">
        <w:rPr>
          <w:rFonts w:ascii="Times New Roman" w:hAnsi="Times New Roman" w:cs="Times New Roman"/>
          <w:sz w:val="28"/>
          <w:szCs w:val="28"/>
        </w:rPr>
        <w:t>-</w:t>
      </w:r>
      <w:r w:rsidR="004B6BEF" w:rsidRPr="005831F1">
        <w:rPr>
          <w:rFonts w:ascii="Times New Roman" w:hAnsi="Times New Roman" w:cs="Times New Roman"/>
          <w:sz w:val="28"/>
          <w:szCs w:val="28"/>
        </w:rPr>
        <w:t xml:space="preserve"> Н</w:t>
      </w:r>
      <w:r w:rsidR="004B205B" w:rsidRPr="005831F1">
        <w:rPr>
          <w:rFonts w:ascii="Times New Roman" w:hAnsi="Times New Roman" w:cs="Times New Roman"/>
          <w:sz w:val="28"/>
          <w:szCs w:val="28"/>
        </w:rPr>
        <w:t>ациональный</w:t>
      </w:r>
      <w:r w:rsidRPr="005831F1">
        <w:rPr>
          <w:rFonts w:ascii="Times New Roman" w:hAnsi="Times New Roman" w:cs="Times New Roman"/>
          <w:sz w:val="28"/>
          <w:szCs w:val="28"/>
        </w:rPr>
        <w:t xml:space="preserve"> проект, иные межбюджетные трансферты).</w:t>
      </w:r>
    </w:p>
    <w:p w:rsidR="00001F0A" w:rsidRPr="005831F1" w:rsidRDefault="00E76E11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7"/>
      <w:bookmarkEnd w:id="1"/>
      <w:r w:rsidRPr="005831F1">
        <w:rPr>
          <w:rFonts w:ascii="Times New Roman" w:hAnsi="Times New Roman" w:cs="Times New Roman"/>
          <w:sz w:val="28"/>
          <w:szCs w:val="28"/>
        </w:rPr>
        <w:t>2. Иные</w:t>
      </w:r>
      <w:r w:rsidR="00523831" w:rsidRPr="005831F1">
        <w:rPr>
          <w:rFonts w:ascii="Times New Roman" w:hAnsi="Times New Roman" w:cs="Times New Roman"/>
          <w:sz w:val="28"/>
          <w:szCs w:val="28"/>
        </w:rPr>
        <w:t xml:space="preserve"> межбюджетные трансферты предоставляются </w:t>
      </w:r>
      <w:r w:rsidR="00001F0A" w:rsidRPr="005831F1">
        <w:rPr>
          <w:rFonts w:ascii="Times New Roman" w:hAnsi="Times New Roman" w:cs="Times New Roman"/>
          <w:sz w:val="28"/>
          <w:szCs w:val="28"/>
        </w:rPr>
        <w:t xml:space="preserve">из федерального бюджета бюджетам субъектов Российской Федерации (за исключением г. Москвы, г. Санкт-Петербурга) </w:t>
      </w:r>
      <w:r w:rsidR="00523831" w:rsidRPr="005831F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Pr="005831F1">
        <w:rPr>
          <w:rFonts w:ascii="Times New Roman" w:hAnsi="Times New Roman" w:cs="Times New Roman"/>
          <w:sz w:val="28"/>
          <w:szCs w:val="28"/>
        </w:rPr>
        <w:t>оказания финансовой помощи</w:t>
      </w:r>
      <w:r w:rsidR="002F721A" w:rsidRPr="005831F1">
        <w:rPr>
          <w:rFonts w:ascii="Times New Roman" w:hAnsi="Times New Roman" w:cs="Times New Roman"/>
          <w:sz w:val="28"/>
          <w:szCs w:val="28"/>
        </w:rPr>
        <w:t xml:space="preserve"> на достижение целевых показателей </w:t>
      </w:r>
      <w:r w:rsidR="00C373F4" w:rsidRPr="005831F1">
        <w:rPr>
          <w:rFonts w:ascii="Times New Roman" w:hAnsi="Times New Roman" w:cs="Times New Roman"/>
          <w:sz w:val="28"/>
          <w:szCs w:val="28"/>
        </w:rPr>
        <w:t xml:space="preserve">и реализацию </w:t>
      </w:r>
      <w:r w:rsidR="00620644" w:rsidRPr="005831F1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C373F4" w:rsidRPr="005831F1">
        <w:rPr>
          <w:rFonts w:ascii="Times New Roman" w:hAnsi="Times New Roman" w:cs="Times New Roman"/>
          <w:sz w:val="28"/>
          <w:szCs w:val="28"/>
        </w:rPr>
        <w:t>государственных программ субъектов Российской Федерации</w:t>
      </w:r>
      <w:r w:rsidR="00D43DED" w:rsidRPr="005831F1">
        <w:rPr>
          <w:rFonts w:ascii="Times New Roman" w:hAnsi="Times New Roman" w:cs="Times New Roman"/>
          <w:sz w:val="28"/>
          <w:szCs w:val="28"/>
        </w:rPr>
        <w:t xml:space="preserve"> в сфере дорожного хозяйства</w:t>
      </w:r>
      <w:r w:rsidR="00620644" w:rsidRPr="005831F1">
        <w:rPr>
          <w:rFonts w:ascii="Times New Roman" w:hAnsi="Times New Roman" w:cs="Times New Roman"/>
          <w:sz w:val="28"/>
          <w:szCs w:val="28"/>
        </w:rPr>
        <w:t>, соответствующих федеральным проектам</w:t>
      </w:r>
      <w:r w:rsidR="00620644" w:rsidRPr="005831F1">
        <w:t xml:space="preserve"> </w:t>
      </w:r>
      <w:r w:rsidR="00620644" w:rsidRPr="005831F1">
        <w:rPr>
          <w:rFonts w:ascii="Times New Roman" w:hAnsi="Times New Roman" w:cs="Times New Roman"/>
          <w:sz w:val="28"/>
          <w:szCs w:val="28"/>
        </w:rPr>
        <w:t>«Дорожное хозяйство» и «Общесистемные меры развития дорожного хозяйства» Национального проекта (далее - федеральные проекты)</w:t>
      </w:r>
      <w:r w:rsidR="00DB1FE3" w:rsidRPr="005831F1">
        <w:rPr>
          <w:rFonts w:ascii="Times New Roman" w:hAnsi="Times New Roman" w:cs="Times New Roman"/>
          <w:sz w:val="28"/>
          <w:szCs w:val="28"/>
        </w:rPr>
        <w:t>.</w:t>
      </w:r>
    </w:p>
    <w:p w:rsidR="00523831" w:rsidRPr="005831F1" w:rsidRDefault="00523831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48"/>
      <w:bookmarkEnd w:id="2"/>
      <w:r w:rsidRPr="005831F1">
        <w:rPr>
          <w:rFonts w:ascii="Times New Roman" w:hAnsi="Times New Roman" w:cs="Times New Roman"/>
          <w:sz w:val="28"/>
          <w:szCs w:val="28"/>
        </w:rPr>
        <w:t xml:space="preserve">3. </w:t>
      </w:r>
      <w:r w:rsidR="00DE33E0" w:rsidRPr="005831F1">
        <w:rPr>
          <w:rFonts w:ascii="Times New Roman" w:hAnsi="Times New Roman" w:cs="Times New Roman"/>
          <w:sz w:val="28"/>
          <w:szCs w:val="28"/>
        </w:rPr>
        <w:t>П</w:t>
      </w:r>
      <w:r w:rsidR="001D130A" w:rsidRPr="005831F1">
        <w:rPr>
          <w:rFonts w:ascii="Times New Roman" w:hAnsi="Times New Roman" w:cs="Times New Roman"/>
          <w:sz w:val="28"/>
          <w:szCs w:val="28"/>
        </w:rPr>
        <w:t>оказателями результативности</w:t>
      </w:r>
      <w:r w:rsidR="00DE33E0" w:rsidRPr="005831F1">
        <w:rPr>
          <w:rFonts w:ascii="Times New Roman" w:hAnsi="Times New Roman" w:cs="Times New Roman"/>
          <w:sz w:val="28"/>
          <w:szCs w:val="28"/>
        </w:rPr>
        <w:t xml:space="preserve"> расходов бюджета субъекта в целях реализации которых</w:t>
      </w:r>
      <w:r w:rsidR="001D130A" w:rsidRPr="005831F1">
        <w:rPr>
          <w:rFonts w:ascii="Times New Roman" w:hAnsi="Times New Roman" w:cs="Times New Roman"/>
          <w:sz w:val="28"/>
          <w:szCs w:val="28"/>
        </w:rPr>
        <w:t xml:space="preserve"> </w:t>
      </w:r>
      <w:r w:rsidR="00DE33E0" w:rsidRPr="005831F1">
        <w:rPr>
          <w:rFonts w:ascii="Times New Roman" w:hAnsi="Times New Roman" w:cs="Times New Roman"/>
          <w:sz w:val="28"/>
          <w:szCs w:val="28"/>
        </w:rPr>
        <w:t xml:space="preserve">предоставляются иные межбюджетные трансферты </w:t>
      </w:r>
      <w:r w:rsidR="001D130A" w:rsidRPr="005831F1">
        <w:rPr>
          <w:rFonts w:ascii="Times New Roman" w:hAnsi="Times New Roman" w:cs="Times New Roman"/>
          <w:sz w:val="28"/>
          <w:szCs w:val="28"/>
        </w:rPr>
        <w:t>являются</w:t>
      </w:r>
      <w:r w:rsidRPr="005831F1">
        <w:rPr>
          <w:rFonts w:ascii="Times New Roman" w:hAnsi="Times New Roman" w:cs="Times New Roman"/>
          <w:sz w:val="28"/>
          <w:szCs w:val="28"/>
        </w:rPr>
        <w:t>:</w:t>
      </w:r>
    </w:p>
    <w:p w:rsidR="00523831" w:rsidRPr="005831F1" w:rsidRDefault="00523831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49"/>
      <w:bookmarkEnd w:id="3"/>
      <w:r w:rsidRPr="005831F1">
        <w:rPr>
          <w:rFonts w:ascii="Times New Roman" w:hAnsi="Times New Roman" w:cs="Times New Roman"/>
          <w:sz w:val="28"/>
          <w:szCs w:val="28"/>
        </w:rPr>
        <w:t>а</w:t>
      </w:r>
      <w:r w:rsidR="00660D8D" w:rsidRPr="005831F1">
        <w:rPr>
          <w:rFonts w:ascii="Times New Roman" w:hAnsi="Times New Roman" w:cs="Times New Roman"/>
          <w:sz w:val="28"/>
          <w:szCs w:val="28"/>
        </w:rPr>
        <w:t>) </w:t>
      </w:r>
      <w:r w:rsidR="003B0A50" w:rsidRPr="0058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автомобильных дорог </w:t>
      </w:r>
      <w:r w:rsidR="009226EA" w:rsidRPr="0058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пользования </w:t>
      </w:r>
      <w:r w:rsidR="003B0A50" w:rsidRPr="0058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="00814099" w:rsidRPr="005831F1">
        <w:rPr>
          <w:rFonts w:ascii="Times New Roman" w:hAnsi="Times New Roman" w:cs="Times New Roman"/>
          <w:color w:val="000000" w:themeColor="text1"/>
          <w:sz w:val="28"/>
          <w:szCs w:val="28"/>
        </w:rPr>
        <w:t>и межмуниципального</w:t>
      </w:r>
      <w:r w:rsidR="009226EA" w:rsidRPr="0058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значения</w:t>
      </w:r>
      <w:r w:rsidR="003B0A50" w:rsidRPr="005831F1">
        <w:rPr>
          <w:rFonts w:ascii="Times New Roman" w:hAnsi="Times New Roman" w:cs="Times New Roman"/>
          <w:color w:val="000000" w:themeColor="text1"/>
          <w:sz w:val="28"/>
          <w:szCs w:val="28"/>
        </w:rPr>
        <w:t>, соответствующих нормативным требованиям</w:t>
      </w:r>
      <w:r w:rsidRPr="005831F1">
        <w:rPr>
          <w:rFonts w:ascii="Times New Roman" w:hAnsi="Times New Roman" w:cs="Times New Roman"/>
          <w:sz w:val="28"/>
          <w:szCs w:val="28"/>
        </w:rPr>
        <w:t>;</w:t>
      </w:r>
    </w:p>
    <w:p w:rsidR="00BB02C4" w:rsidRPr="005831F1" w:rsidRDefault="00020370" w:rsidP="005831F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P50"/>
      <w:bookmarkEnd w:id="4"/>
      <w:r w:rsidRPr="005831F1">
        <w:rPr>
          <w:rFonts w:ascii="Times New Roman" w:hAnsi="Times New Roman" w:cs="Times New Roman"/>
          <w:sz w:val="28"/>
          <w:szCs w:val="28"/>
        </w:rPr>
        <w:t>б</w:t>
      </w:r>
      <w:r w:rsidR="00BB02C4" w:rsidRPr="005831F1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03536" w:rsidRPr="005831F1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660D8D" w:rsidRPr="0058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автомобильных дорог </w:t>
      </w:r>
      <w:r w:rsidR="009226EA" w:rsidRPr="0058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пользования </w:t>
      </w:r>
      <w:r w:rsidR="00660D8D" w:rsidRPr="0058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регионального </w:t>
      </w:r>
      <w:r w:rsidR="00814099" w:rsidRPr="005831F1">
        <w:rPr>
          <w:rFonts w:ascii="Times New Roman" w:hAnsi="Times New Roman" w:cs="Times New Roman"/>
          <w:color w:val="000000" w:themeColor="text1"/>
          <w:sz w:val="28"/>
          <w:szCs w:val="28"/>
        </w:rPr>
        <w:t>и межмуниципального</w:t>
      </w:r>
      <w:r w:rsidR="009226EA" w:rsidRPr="0058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значения</w:t>
      </w:r>
      <w:r w:rsidR="00660D8D" w:rsidRPr="005831F1">
        <w:rPr>
          <w:rFonts w:ascii="Times New Roman" w:hAnsi="Times New Roman" w:cs="Times New Roman"/>
          <w:color w:val="000000" w:themeColor="text1"/>
          <w:sz w:val="28"/>
          <w:szCs w:val="28"/>
        </w:rPr>
        <w:t>, работающих в режиме перегрузки</w:t>
      </w:r>
      <w:r w:rsidR="00BB02C4" w:rsidRPr="005831F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D130A" w:rsidRPr="005831F1" w:rsidRDefault="00020370" w:rsidP="005831F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1F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03536" w:rsidRPr="005831F1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="00660D8D" w:rsidRPr="0058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</w:t>
      </w:r>
      <w:r w:rsidR="00DF73DD" w:rsidRPr="005831F1">
        <w:rPr>
          <w:rFonts w:ascii="Times New Roman" w:hAnsi="Times New Roman" w:cs="Times New Roman"/>
          <w:color w:val="000000" w:themeColor="text1"/>
          <w:sz w:val="28"/>
          <w:szCs w:val="28"/>
        </w:rPr>
        <w:t>мест концентрации дорожно-транспортных происшествий (аварийно-опасных участков) на территории субъекта Российской Федерации</w:t>
      </w:r>
      <w:r w:rsidRPr="005831F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020370" w:rsidRPr="005831F1" w:rsidRDefault="00020370" w:rsidP="005831F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г) доля дорожной сети городских агломераций, находящаяся в нормативном состоянии</w:t>
      </w:r>
      <w:r w:rsidRPr="005831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B02C4" w:rsidRPr="005831F1" w:rsidRDefault="00BB02C4" w:rsidP="005831F1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31F1">
        <w:rPr>
          <w:rFonts w:ascii="Times New Roman" w:hAnsi="Times New Roman" w:cs="Times New Roman"/>
          <w:color w:val="000000" w:themeColor="text1"/>
          <w:sz w:val="28"/>
          <w:szCs w:val="28"/>
        </w:rPr>
        <w:t>Для целей настоящих Правил под городскими агломерациями понимаются агломерации</w:t>
      </w:r>
      <w:r w:rsidR="00EC0F29" w:rsidRPr="0058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образованные административными центрами субъектов Российской Федерации и городами с численностью населения свыше 200 тысяч человек на </w:t>
      </w:r>
      <w:r w:rsidR="00AB324F" w:rsidRPr="0058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31 декабря 2017 г. за исключением </w:t>
      </w:r>
      <w:r w:rsidR="002F64A1" w:rsidRPr="0058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 Москва, </w:t>
      </w:r>
      <w:r w:rsidR="00AB324F" w:rsidRPr="0058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 Санкт-Петербурга, городов расположенных на территории </w:t>
      </w:r>
      <w:r w:rsidR="003D5E89" w:rsidRPr="005831F1">
        <w:rPr>
          <w:rFonts w:ascii="Times New Roman" w:hAnsi="Times New Roman" w:cs="Times New Roman"/>
          <w:color w:val="000000" w:themeColor="text1"/>
          <w:sz w:val="28"/>
          <w:szCs w:val="28"/>
        </w:rPr>
        <w:t>Московской и Ленинградской областей</w:t>
      </w:r>
      <w:r w:rsidRPr="00583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D130A" w:rsidRPr="005831F1" w:rsidRDefault="001D130A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 xml:space="preserve">Минимальные значения показателей </w:t>
      </w:r>
      <w:r w:rsidR="001E7C33" w:rsidRPr="005831F1">
        <w:rPr>
          <w:rFonts w:ascii="Times New Roman" w:hAnsi="Times New Roman" w:cs="Times New Roman"/>
          <w:sz w:val="28"/>
          <w:szCs w:val="28"/>
        </w:rPr>
        <w:t xml:space="preserve">результативности </w:t>
      </w:r>
      <w:r w:rsidR="00DE33E0" w:rsidRPr="005831F1">
        <w:rPr>
          <w:rFonts w:ascii="Times New Roman" w:hAnsi="Times New Roman" w:cs="Times New Roman"/>
          <w:sz w:val="28"/>
          <w:szCs w:val="28"/>
        </w:rPr>
        <w:t>расходов бюджета субъекта в целях реализации которых предоставления предоставляются иные межбюджетных межбюджетные трансферты</w:t>
      </w:r>
      <w:r w:rsidR="001E7C33" w:rsidRPr="005831F1">
        <w:rPr>
          <w:rFonts w:ascii="Times New Roman" w:hAnsi="Times New Roman" w:cs="Times New Roman"/>
          <w:sz w:val="28"/>
          <w:szCs w:val="28"/>
        </w:rPr>
        <w:t xml:space="preserve"> </w:t>
      </w:r>
      <w:r w:rsidRPr="005831F1">
        <w:rPr>
          <w:rFonts w:ascii="Times New Roman" w:hAnsi="Times New Roman" w:cs="Times New Roman"/>
          <w:sz w:val="28"/>
          <w:szCs w:val="28"/>
        </w:rPr>
        <w:t xml:space="preserve">на каждый год устанавливаются </w:t>
      </w:r>
      <w:r w:rsidR="00D334CD" w:rsidRPr="005831F1">
        <w:rPr>
          <w:rFonts w:ascii="Times New Roman" w:hAnsi="Times New Roman" w:cs="Times New Roman"/>
          <w:sz w:val="28"/>
          <w:szCs w:val="28"/>
        </w:rPr>
        <w:t>паспортами федеральных проектов</w:t>
      </w:r>
      <w:r w:rsidRPr="005831F1">
        <w:rPr>
          <w:rFonts w:ascii="Times New Roman" w:hAnsi="Times New Roman" w:cs="Times New Roman"/>
          <w:sz w:val="28"/>
          <w:szCs w:val="28"/>
        </w:rPr>
        <w:t>.</w:t>
      </w:r>
    </w:p>
    <w:p w:rsidR="00523831" w:rsidRPr="005831F1" w:rsidRDefault="00523831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 xml:space="preserve">4. Иные межбюджетные трансферты предоставляются в пределах бюджетных </w:t>
      </w:r>
      <w:r w:rsidRPr="005831F1">
        <w:rPr>
          <w:rFonts w:ascii="Times New Roman" w:hAnsi="Times New Roman" w:cs="Times New Roman"/>
          <w:sz w:val="28"/>
          <w:szCs w:val="28"/>
        </w:rPr>
        <w:lastRenderedPageBreak/>
        <w:t xml:space="preserve">ассигнований федерального бюджета и лимитов бюджетных обязательств, утвержденных Федеральному дорожному агентству на цели, указанные в </w:t>
      </w:r>
      <w:hyperlink w:anchor="P47" w:history="1">
        <w:r w:rsidRPr="005831F1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5831F1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523831" w:rsidRPr="005831F1" w:rsidRDefault="00523831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52"/>
      <w:bookmarkEnd w:id="5"/>
      <w:r w:rsidRPr="005831F1">
        <w:rPr>
          <w:rFonts w:ascii="Times New Roman" w:hAnsi="Times New Roman" w:cs="Times New Roman"/>
          <w:sz w:val="28"/>
          <w:szCs w:val="28"/>
        </w:rPr>
        <w:t xml:space="preserve">5. </w:t>
      </w:r>
      <w:hyperlink w:anchor="P121" w:history="1">
        <w:r w:rsidRPr="005831F1">
          <w:rPr>
            <w:rFonts w:ascii="Times New Roman" w:hAnsi="Times New Roman" w:cs="Times New Roman"/>
            <w:sz w:val="28"/>
            <w:szCs w:val="28"/>
          </w:rPr>
          <w:t>Распределение</w:t>
        </w:r>
      </w:hyperlink>
      <w:r w:rsidRPr="005831F1">
        <w:rPr>
          <w:rFonts w:ascii="Times New Roman" w:hAnsi="Times New Roman" w:cs="Times New Roman"/>
          <w:sz w:val="28"/>
          <w:szCs w:val="28"/>
        </w:rPr>
        <w:t xml:space="preserve"> иных межбюджетных трансфертов между бюджетами субъектов Российской Федерации </w:t>
      </w:r>
      <w:r w:rsidR="00A32B15" w:rsidRPr="005831F1">
        <w:rPr>
          <w:rFonts w:ascii="Times New Roman" w:hAnsi="Times New Roman" w:cs="Times New Roman"/>
          <w:sz w:val="28"/>
          <w:szCs w:val="28"/>
        </w:rPr>
        <w:t xml:space="preserve">утверждается федеральным </w:t>
      </w:r>
      <w:r w:rsidR="00291122" w:rsidRPr="005831F1">
        <w:rPr>
          <w:rFonts w:ascii="Times New Roman" w:hAnsi="Times New Roman" w:cs="Times New Roman"/>
          <w:sz w:val="28"/>
          <w:szCs w:val="28"/>
        </w:rPr>
        <w:t xml:space="preserve">законом о федеральном бюджете на очередной финансовый год и плановый период за исключением случая, </w:t>
      </w:r>
      <w:r w:rsidR="00A32B15" w:rsidRPr="005831F1">
        <w:rPr>
          <w:rFonts w:ascii="Times New Roman" w:hAnsi="Times New Roman" w:cs="Times New Roman"/>
          <w:sz w:val="28"/>
          <w:szCs w:val="28"/>
        </w:rPr>
        <w:t>установленного пунктом 6.4 настоящих Правил.</w:t>
      </w:r>
    </w:p>
    <w:p w:rsidR="00BB02C4" w:rsidRPr="005831F1" w:rsidRDefault="00523831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53"/>
      <w:bookmarkEnd w:id="6"/>
      <w:r w:rsidRPr="005831F1">
        <w:rPr>
          <w:rFonts w:ascii="Times New Roman" w:hAnsi="Times New Roman" w:cs="Times New Roman"/>
          <w:sz w:val="28"/>
          <w:szCs w:val="28"/>
        </w:rPr>
        <w:t xml:space="preserve">6. </w:t>
      </w:r>
      <w:r w:rsidR="003D5E89" w:rsidRPr="005831F1">
        <w:rPr>
          <w:rFonts w:ascii="Times New Roman" w:hAnsi="Times New Roman" w:cs="Times New Roman"/>
          <w:sz w:val="28"/>
          <w:szCs w:val="28"/>
        </w:rPr>
        <w:t xml:space="preserve">Подготовка предложений </w:t>
      </w:r>
      <w:r w:rsidRPr="005831F1">
        <w:rPr>
          <w:rFonts w:ascii="Times New Roman" w:hAnsi="Times New Roman" w:cs="Times New Roman"/>
          <w:sz w:val="28"/>
          <w:szCs w:val="28"/>
        </w:rPr>
        <w:t xml:space="preserve">по распределению </w:t>
      </w:r>
      <w:r w:rsidR="00197697" w:rsidRPr="005831F1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Pr="005831F1">
        <w:rPr>
          <w:rFonts w:ascii="Times New Roman" w:hAnsi="Times New Roman" w:cs="Times New Roman"/>
          <w:sz w:val="28"/>
          <w:szCs w:val="28"/>
        </w:rPr>
        <w:t xml:space="preserve">между бюджетами субъектов Российской Федерации </w:t>
      </w:r>
      <w:r w:rsidR="00197697" w:rsidRPr="005831F1">
        <w:rPr>
          <w:rFonts w:ascii="Times New Roman" w:hAnsi="Times New Roman" w:cs="Times New Roman"/>
          <w:sz w:val="28"/>
          <w:szCs w:val="28"/>
        </w:rPr>
        <w:t>получателям</w:t>
      </w:r>
      <w:r w:rsidR="0061753C" w:rsidRPr="005831F1">
        <w:rPr>
          <w:rFonts w:ascii="Times New Roman" w:hAnsi="Times New Roman" w:cs="Times New Roman"/>
          <w:sz w:val="28"/>
          <w:szCs w:val="28"/>
        </w:rPr>
        <w:t>и</w:t>
      </w:r>
      <w:r w:rsidR="00197697" w:rsidRPr="005831F1">
        <w:rPr>
          <w:rFonts w:ascii="Times New Roman" w:hAnsi="Times New Roman" w:cs="Times New Roman"/>
          <w:sz w:val="28"/>
          <w:szCs w:val="28"/>
        </w:rPr>
        <w:t xml:space="preserve"> иных</w:t>
      </w:r>
      <w:bookmarkStart w:id="7" w:name="_GoBack"/>
      <w:bookmarkEnd w:id="7"/>
      <w:r w:rsidR="00197697" w:rsidRPr="005831F1">
        <w:rPr>
          <w:rFonts w:ascii="Times New Roman" w:hAnsi="Times New Roman" w:cs="Times New Roman"/>
          <w:sz w:val="28"/>
          <w:szCs w:val="28"/>
        </w:rPr>
        <w:t xml:space="preserve"> межбюджетных трансфертов в соответствии с пунктом 2 настоящих Правил </w:t>
      </w:r>
      <w:r w:rsidRPr="005831F1">
        <w:rPr>
          <w:rFonts w:ascii="Times New Roman" w:hAnsi="Times New Roman" w:cs="Times New Roman"/>
          <w:sz w:val="28"/>
          <w:szCs w:val="28"/>
        </w:rPr>
        <w:t>на очередной финансовый год</w:t>
      </w:r>
      <w:r w:rsidR="00BB02C4" w:rsidRPr="005831F1">
        <w:rPr>
          <w:rFonts w:ascii="Times New Roman" w:hAnsi="Times New Roman" w:cs="Times New Roman"/>
          <w:sz w:val="28"/>
          <w:szCs w:val="28"/>
        </w:rPr>
        <w:t xml:space="preserve"> и плановый период </w:t>
      </w:r>
      <w:r w:rsidRPr="005831F1">
        <w:rPr>
          <w:rFonts w:ascii="Times New Roman" w:hAnsi="Times New Roman" w:cs="Times New Roman"/>
          <w:sz w:val="28"/>
          <w:szCs w:val="28"/>
        </w:rPr>
        <w:t xml:space="preserve"> </w:t>
      </w:r>
      <w:r w:rsidR="003D5E89" w:rsidRPr="005831F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Pr="005831F1">
        <w:rPr>
          <w:rFonts w:ascii="Times New Roman" w:hAnsi="Times New Roman" w:cs="Times New Roman"/>
          <w:sz w:val="28"/>
          <w:szCs w:val="28"/>
        </w:rPr>
        <w:t xml:space="preserve">Министерством транспорта Российской Федерации </w:t>
      </w:r>
      <w:r w:rsidR="00BB02C4" w:rsidRPr="005831F1">
        <w:rPr>
          <w:rFonts w:ascii="Times New Roman" w:hAnsi="Times New Roman" w:cs="Times New Roman"/>
          <w:sz w:val="28"/>
          <w:szCs w:val="28"/>
        </w:rPr>
        <w:t>на основе следующих принципов:</w:t>
      </w:r>
    </w:p>
    <w:p w:rsidR="00523831" w:rsidRPr="005831F1" w:rsidRDefault="00291122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6</w:t>
      </w:r>
      <w:r w:rsidR="0095229A" w:rsidRPr="005831F1">
        <w:rPr>
          <w:rFonts w:ascii="Times New Roman" w:hAnsi="Times New Roman" w:cs="Times New Roman"/>
          <w:sz w:val="28"/>
          <w:szCs w:val="28"/>
        </w:rPr>
        <w:t xml:space="preserve">.1. </w:t>
      </w:r>
      <w:r w:rsidR="00BB02C4" w:rsidRPr="005831F1">
        <w:rPr>
          <w:rFonts w:ascii="Times New Roman" w:hAnsi="Times New Roman" w:cs="Times New Roman"/>
          <w:sz w:val="28"/>
          <w:szCs w:val="28"/>
        </w:rPr>
        <w:t>Иные межбюджетные трансферты общей суммой 60 </w:t>
      </w:r>
      <w:r w:rsidR="00630A56" w:rsidRPr="005831F1">
        <w:rPr>
          <w:rFonts w:ascii="Times New Roman" w:hAnsi="Times New Roman" w:cs="Times New Roman"/>
          <w:sz w:val="28"/>
          <w:szCs w:val="28"/>
        </w:rPr>
        <w:t>302 </w:t>
      </w:r>
      <w:r w:rsidR="00BB02C4" w:rsidRPr="005831F1">
        <w:rPr>
          <w:rFonts w:ascii="Times New Roman" w:hAnsi="Times New Roman" w:cs="Times New Roman"/>
          <w:sz w:val="28"/>
          <w:szCs w:val="28"/>
        </w:rPr>
        <w:t>000,0 тыс</w:t>
      </w:r>
      <w:r w:rsidR="003D5E89" w:rsidRPr="005831F1">
        <w:rPr>
          <w:rFonts w:ascii="Times New Roman" w:hAnsi="Times New Roman" w:cs="Times New Roman"/>
          <w:sz w:val="28"/>
          <w:szCs w:val="28"/>
        </w:rPr>
        <w:t>.</w:t>
      </w:r>
      <w:r w:rsidR="00BB02C4" w:rsidRPr="005831F1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3D5E89" w:rsidRPr="005831F1">
        <w:rPr>
          <w:rFonts w:ascii="Times New Roman" w:hAnsi="Times New Roman" w:cs="Times New Roman"/>
          <w:sz w:val="28"/>
          <w:szCs w:val="28"/>
        </w:rPr>
        <w:t xml:space="preserve">распределяются </w:t>
      </w:r>
      <w:r w:rsidR="00BB02C4" w:rsidRPr="005831F1">
        <w:rPr>
          <w:rFonts w:ascii="Times New Roman" w:hAnsi="Times New Roman" w:cs="Times New Roman"/>
          <w:sz w:val="28"/>
          <w:szCs w:val="28"/>
        </w:rPr>
        <w:t xml:space="preserve">бюджетам субъектов Российской Федерации </w:t>
      </w:r>
      <w:r w:rsidR="00FF0FEC" w:rsidRPr="005831F1">
        <w:rPr>
          <w:rFonts w:ascii="Times New Roman" w:hAnsi="Times New Roman" w:cs="Times New Roman"/>
          <w:sz w:val="28"/>
          <w:szCs w:val="28"/>
        </w:rPr>
        <w:t>исходя из</w:t>
      </w:r>
      <w:r w:rsidR="00523831" w:rsidRPr="005831F1">
        <w:rPr>
          <w:rFonts w:ascii="Times New Roman" w:hAnsi="Times New Roman" w:cs="Times New Roman"/>
          <w:sz w:val="28"/>
          <w:szCs w:val="28"/>
        </w:rPr>
        <w:t xml:space="preserve"> численности населения </w:t>
      </w:r>
      <w:r w:rsidR="00331365" w:rsidRPr="005831F1">
        <w:rPr>
          <w:rFonts w:ascii="Times New Roman" w:hAnsi="Times New Roman" w:cs="Times New Roman"/>
          <w:sz w:val="28"/>
          <w:szCs w:val="28"/>
        </w:rPr>
        <w:t>городов, образующих городские агломерации</w:t>
      </w:r>
      <w:r w:rsidR="00523831" w:rsidRPr="005831F1">
        <w:rPr>
          <w:rFonts w:ascii="Times New Roman" w:hAnsi="Times New Roman" w:cs="Times New Roman"/>
          <w:sz w:val="28"/>
          <w:szCs w:val="28"/>
        </w:rPr>
        <w:t xml:space="preserve">, </w:t>
      </w:r>
      <w:r w:rsidR="00C2521A" w:rsidRPr="005831F1">
        <w:rPr>
          <w:rFonts w:ascii="Times New Roman" w:hAnsi="Times New Roman" w:cs="Times New Roman"/>
          <w:sz w:val="28"/>
          <w:szCs w:val="28"/>
        </w:rPr>
        <w:t>в размере согласно Приложению 1 к настоящим Правилам</w:t>
      </w:r>
      <w:r w:rsidR="0095229A" w:rsidRPr="005831F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5229A" w:rsidRPr="005831F1" w:rsidRDefault="00291122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6</w:t>
      </w:r>
      <w:r w:rsidR="0095229A" w:rsidRPr="005831F1">
        <w:rPr>
          <w:rFonts w:ascii="Times New Roman" w:hAnsi="Times New Roman" w:cs="Times New Roman"/>
          <w:sz w:val="28"/>
          <w:szCs w:val="28"/>
        </w:rPr>
        <w:t xml:space="preserve">.2. </w:t>
      </w:r>
      <w:r w:rsidRPr="005831F1">
        <w:rPr>
          <w:rFonts w:ascii="Times New Roman" w:hAnsi="Times New Roman" w:cs="Times New Roman"/>
          <w:sz w:val="28"/>
          <w:szCs w:val="28"/>
        </w:rPr>
        <w:t>И</w:t>
      </w:r>
      <w:r w:rsidR="0095229A" w:rsidRPr="005831F1">
        <w:rPr>
          <w:rFonts w:ascii="Times New Roman" w:hAnsi="Times New Roman" w:cs="Times New Roman"/>
          <w:sz w:val="28"/>
          <w:szCs w:val="28"/>
        </w:rPr>
        <w:t>ны</w:t>
      </w:r>
      <w:r w:rsidRPr="005831F1">
        <w:rPr>
          <w:rFonts w:ascii="Times New Roman" w:hAnsi="Times New Roman" w:cs="Times New Roman"/>
          <w:sz w:val="28"/>
          <w:szCs w:val="28"/>
        </w:rPr>
        <w:t>е</w:t>
      </w:r>
      <w:r w:rsidR="0095229A" w:rsidRPr="005831F1">
        <w:rPr>
          <w:rFonts w:ascii="Times New Roman" w:hAnsi="Times New Roman" w:cs="Times New Roman"/>
          <w:sz w:val="28"/>
          <w:szCs w:val="28"/>
        </w:rPr>
        <w:t xml:space="preserve"> </w:t>
      </w:r>
      <w:r w:rsidRPr="005831F1">
        <w:rPr>
          <w:rFonts w:ascii="Times New Roman" w:hAnsi="Times New Roman" w:cs="Times New Roman"/>
          <w:sz w:val="28"/>
          <w:szCs w:val="28"/>
        </w:rPr>
        <w:t>межбюджетные трансферты в объеме 45 898 000,0 тыс</w:t>
      </w:r>
      <w:r w:rsidR="00DC0B82" w:rsidRPr="005831F1">
        <w:rPr>
          <w:rFonts w:ascii="Times New Roman" w:hAnsi="Times New Roman" w:cs="Times New Roman"/>
          <w:sz w:val="28"/>
          <w:szCs w:val="28"/>
        </w:rPr>
        <w:t>.</w:t>
      </w:r>
      <w:r w:rsidRPr="005831F1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197697" w:rsidRPr="005831F1">
        <w:rPr>
          <w:rFonts w:ascii="Times New Roman" w:hAnsi="Times New Roman" w:cs="Times New Roman"/>
          <w:sz w:val="28"/>
          <w:szCs w:val="28"/>
        </w:rPr>
        <w:t>в 2019</w:t>
      </w:r>
      <w:r w:rsidR="00A32B15" w:rsidRPr="005831F1">
        <w:rPr>
          <w:rFonts w:ascii="Times New Roman" w:hAnsi="Times New Roman" w:cs="Times New Roman"/>
          <w:sz w:val="28"/>
          <w:szCs w:val="28"/>
        </w:rPr>
        <w:t xml:space="preserve"> </w:t>
      </w:r>
      <w:r w:rsidR="00197697" w:rsidRPr="005831F1">
        <w:rPr>
          <w:rFonts w:ascii="Times New Roman" w:hAnsi="Times New Roman" w:cs="Times New Roman"/>
          <w:sz w:val="28"/>
          <w:szCs w:val="28"/>
        </w:rPr>
        <w:t>год</w:t>
      </w:r>
      <w:r w:rsidR="00A32B15" w:rsidRPr="005831F1">
        <w:rPr>
          <w:rFonts w:ascii="Times New Roman" w:hAnsi="Times New Roman" w:cs="Times New Roman"/>
          <w:sz w:val="28"/>
          <w:szCs w:val="28"/>
        </w:rPr>
        <w:t>у</w:t>
      </w:r>
      <w:r w:rsidR="00197697" w:rsidRPr="005831F1">
        <w:rPr>
          <w:rFonts w:ascii="Times New Roman" w:hAnsi="Times New Roman" w:cs="Times New Roman"/>
          <w:sz w:val="28"/>
          <w:szCs w:val="28"/>
        </w:rPr>
        <w:t xml:space="preserve"> </w:t>
      </w:r>
      <w:r w:rsidR="0095229A" w:rsidRPr="005831F1">
        <w:rPr>
          <w:rFonts w:ascii="Times New Roman" w:hAnsi="Times New Roman" w:cs="Times New Roman"/>
          <w:sz w:val="28"/>
          <w:szCs w:val="28"/>
        </w:rPr>
        <w:t xml:space="preserve">распределяется между бюджетами субъектов Российской Федерации </w:t>
      </w:r>
      <w:r w:rsidR="00DE779E" w:rsidRPr="005831F1">
        <w:rPr>
          <w:rFonts w:ascii="Times New Roman" w:hAnsi="Times New Roman" w:cs="Times New Roman"/>
          <w:sz w:val="28"/>
          <w:szCs w:val="28"/>
        </w:rPr>
        <w:t>(</w:t>
      </w:r>
      <w:r w:rsidR="00E560AD" w:rsidRPr="005831F1">
        <w:rPr>
          <w:rFonts w:ascii="Times New Roman" w:hAnsi="Times New Roman" w:cs="Times New Roman"/>
          <w:sz w:val="28"/>
          <w:szCs w:val="28"/>
        </w:rPr>
        <w:t>кроме Москвы и Санкт-Петербурга</w:t>
      </w:r>
      <w:r w:rsidR="00DE779E" w:rsidRPr="005831F1">
        <w:rPr>
          <w:rFonts w:ascii="Times New Roman" w:hAnsi="Times New Roman" w:cs="Times New Roman"/>
          <w:sz w:val="28"/>
          <w:szCs w:val="28"/>
        </w:rPr>
        <w:t>)</w:t>
      </w:r>
      <w:r w:rsidR="00E560AD" w:rsidRPr="005831F1">
        <w:rPr>
          <w:rFonts w:ascii="Times New Roman" w:hAnsi="Times New Roman" w:cs="Times New Roman"/>
          <w:sz w:val="28"/>
          <w:szCs w:val="28"/>
        </w:rPr>
        <w:t xml:space="preserve"> </w:t>
      </w:r>
      <w:r w:rsidR="00197697" w:rsidRPr="005831F1">
        <w:rPr>
          <w:rFonts w:ascii="Times New Roman" w:hAnsi="Times New Roman" w:cs="Times New Roman"/>
          <w:sz w:val="28"/>
          <w:szCs w:val="28"/>
        </w:rPr>
        <w:t xml:space="preserve">пропорционально </w:t>
      </w:r>
      <w:r w:rsidR="00C2521A" w:rsidRPr="005831F1">
        <w:rPr>
          <w:rFonts w:ascii="Times New Roman" w:hAnsi="Times New Roman" w:cs="Times New Roman"/>
          <w:sz w:val="28"/>
          <w:szCs w:val="28"/>
        </w:rPr>
        <w:t>коэффициенту распределения согласно Приложению 2 к настоящим Правилам</w:t>
      </w:r>
      <w:r w:rsidR="00914627" w:rsidRPr="005831F1">
        <w:rPr>
          <w:rFonts w:ascii="Times New Roman" w:hAnsi="Times New Roman" w:cs="Times New Roman"/>
          <w:sz w:val="28"/>
          <w:szCs w:val="28"/>
        </w:rPr>
        <w:t>.</w:t>
      </w:r>
    </w:p>
    <w:p w:rsidR="00291122" w:rsidRPr="005831F1" w:rsidRDefault="00291122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 xml:space="preserve">6.3. Оставшийся объем иных межбюджетных трансфертов распределяется между бюджетами субъектов Российской Федерации, реализующих  государственные программы, предусматривающие </w:t>
      </w:r>
      <w:r w:rsidR="0078153A" w:rsidRPr="005831F1">
        <w:rPr>
          <w:rFonts w:ascii="Times New Roman" w:hAnsi="Times New Roman" w:cs="Times New Roman"/>
          <w:sz w:val="28"/>
          <w:szCs w:val="28"/>
        </w:rPr>
        <w:t xml:space="preserve">во исполнение указаний, поручений или актов Президента Российской Федерации и (или) Правительства Российской Федерации </w:t>
      </w:r>
      <w:r w:rsidRPr="005831F1">
        <w:rPr>
          <w:rFonts w:ascii="Times New Roman" w:hAnsi="Times New Roman" w:cs="Times New Roman"/>
          <w:sz w:val="28"/>
          <w:szCs w:val="28"/>
        </w:rPr>
        <w:t>крупны</w:t>
      </w:r>
      <w:r w:rsidR="00415A1C" w:rsidRPr="005831F1">
        <w:rPr>
          <w:rFonts w:ascii="Times New Roman" w:hAnsi="Times New Roman" w:cs="Times New Roman"/>
          <w:sz w:val="28"/>
          <w:szCs w:val="28"/>
        </w:rPr>
        <w:t>е,</w:t>
      </w:r>
      <w:r w:rsidRPr="005831F1">
        <w:rPr>
          <w:rFonts w:ascii="Times New Roman" w:hAnsi="Times New Roman" w:cs="Times New Roman"/>
          <w:sz w:val="28"/>
          <w:szCs w:val="28"/>
        </w:rPr>
        <w:t xml:space="preserve"> особо важны</w:t>
      </w:r>
      <w:r w:rsidR="00415A1C" w:rsidRPr="005831F1">
        <w:rPr>
          <w:rFonts w:ascii="Times New Roman" w:hAnsi="Times New Roman" w:cs="Times New Roman"/>
          <w:sz w:val="28"/>
          <w:szCs w:val="28"/>
        </w:rPr>
        <w:t>е</w:t>
      </w:r>
      <w:r w:rsidRPr="005831F1">
        <w:rPr>
          <w:rFonts w:ascii="Times New Roman" w:hAnsi="Times New Roman" w:cs="Times New Roman"/>
          <w:sz w:val="28"/>
          <w:szCs w:val="28"/>
        </w:rPr>
        <w:t xml:space="preserve"> для социально-экономического развития</w:t>
      </w:r>
      <w:r w:rsidR="00415A1C" w:rsidRPr="005831F1">
        <w:rPr>
          <w:rFonts w:ascii="Times New Roman" w:hAnsi="Times New Roman" w:cs="Times New Roman"/>
          <w:sz w:val="28"/>
          <w:szCs w:val="28"/>
        </w:rPr>
        <w:t xml:space="preserve">, </w:t>
      </w:r>
      <w:r w:rsidRPr="005831F1">
        <w:rPr>
          <w:rFonts w:ascii="Times New Roman" w:hAnsi="Times New Roman" w:cs="Times New Roman"/>
          <w:sz w:val="28"/>
          <w:szCs w:val="28"/>
        </w:rPr>
        <w:t>проект</w:t>
      </w:r>
      <w:r w:rsidR="00415A1C" w:rsidRPr="005831F1">
        <w:rPr>
          <w:rFonts w:ascii="Times New Roman" w:hAnsi="Times New Roman" w:cs="Times New Roman"/>
          <w:sz w:val="28"/>
          <w:szCs w:val="28"/>
        </w:rPr>
        <w:t>ы</w:t>
      </w:r>
      <w:r w:rsidRPr="005831F1">
        <w:rPr>
          <w:rFonts w:ascii="Times New Roman" w:hAnsi="Times New Roman" w:cs="Times New Roman"/>
          <w:sz w:val="28"/>
          <w:szCs w:val="28"/>
        </w:rPr>
        <w:t xml:space="preserve"> </w:t>
      </w:r>
      <w:r w:rsidR="00415A1C" w:rsidRPr="005831F1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5831F1">
        <w:rPr>
          <w:rFonts w:ascii="Times New Roman" w:hAnsi="Times New Roman" w:cs="Times New Roman"/>
          <w:sz w:val="28"/>
          <w:szCs w:val="28"/>
        </w:rPr>
        <w:t>автомобильных дорог общего пользования регионального или межмуниципального, местного значения</w:t>
      </w:r>
      <w:r w:rsidR="00415A1C" w:rsidRPr="005831F1">
        <w:rPr>
          <w:rFonts w:ascii="Times New Roman" w:hAnsi="Times New Roman" w:cs="Times New Roman"/>
          <w:sz w:val="28"/>
          <w:szCs w:val="28"/>
        </w:rPr>
        <w:t>, входящих в состав доро</w:t>
      </w:r>
      <w:r w:rsidR="0078153A" w:rsidRPr="005831F1">
        <w:rPr>
          <w:rFonts w:ascii="Times New Roman" w:hAnsi="Times New Roman" w:cs="Times New Roman"/>
          <w:sz w:val="28"/>
          <w:szCs w:val="28"/>
        </w:rPr>
        <w:t>жной сети городских агломераций.</w:t>
      </w:r>
    </w:p>
    <w:p w:rsidR="00DE779E" w:rsidRPr="005831F1" w:rsidRDefault="00A32B15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6.4</w:t>
      </w:r>
      <w:r w:rsidR="00D933CF" w:rsidRPr="005831F1">
        <w:rPr>
          <w:rFonts w:ascii="Times New Roman" w:hAnsi="Times New Roman" w:cs="Times New Roman"/>
          <w:sz w:val="28"/>
          <w:szCs w:val="28"/>
        </w:rPr>
        <w:t>.</w:t>
      </w:r>
      <w:r w:rsidRPr="005831F1">
        <w:rPr>
          <w:rFonts w:ascii="Times New Roman" w:hAnsi="Times New Roman" w:cs="Times New Roman"/>
          <w:sz w:val="28"/>
          <w:szCs w:val="28"/>
        </w:rPr>
        <w:t xml:space="preserve"> </w:t>
      </w:r>
      <w:r w:rsidR="00D933CF" w:rsidRPr="005831F1">
        <w:rPr>
          <w:rFonts w:ascii="Times New Roman" w:hAnsi="Times New Roman" w:cs="Times New Roman"/>
          <w:sz w:val="28"/>
          <w:szCs w:val="28"/>
        </w:rPr>
        <w:t>Ф</w:t>
      </w:r>
      <w:r w:rsidRPr="005831F1">
        <w:rPr>
          <w:rFonts w:ascii="Times New Roman" w:hAnsi="Times New Roman" w:cs="Times New Roman"/>
          <w:sz w:val="28"/>
          <w:szCs w:val="28"/>
        </w:rPr>
        <w:t xml:space="preserve">едеральным законом о федеральном бюджете на очередной финансовый год и плановый период </w:t>
      </w:r>
      <w:r w:rsidR="00242DAB" w:rsidRPr="005831F1">
        <w:rPr>
          <w:rFonts w:ascii="Times New Roman" w:hAnsi="Times New Roman" w:cs="Times New Roman"/>
          <w:sz w:val="28"/>
          <w:szCs w:val="28"/>
        </w:rPr>
        <w:t xml:space="preserve">может устанавливаться объем </w:t>
      </w:r>
      <w:r w:rsidRPr="005831F1">
        <w:rPr>
          <w:rFonts w:ascii="Times New Roman" w:hAnsi="Times New Roman" w:cs="Times New Roman"/>
          <w:sz w:val="28"/>
          <w:szCs w:val="28"/>
        </w:rPr>
        <w:t>нераспределенн</w:t>
      </w:r>
      <w:r w:rsidR="00242DAB" w:rsidRPr="005831F1">
        <w:rPr>
          <w:rFonts w:ascii="Times New Roman" w:hAnsi="Times New Roman" w:cs="Times New Roman"/>
          <w:sz w:val="28"/>
          <w:szCs w:val="28"/>
        </w:rPr>
        <w:t>ых</w:t>
      </w:r>
      <w:r w:rsidRPr="005831F1">
        <w:rPr>
          <w:rFonts w:ascii="Times New Roman" w:hAnsi="Times New Roman" w:cs="Times New Roman"/>
          <w:sz w:val="28"/>
          <w:szCs w:val="28"/>
        </w:rPr>
        <w:t xml:space="preserve"> иных </w:t>
      </w:r>
      <w:r w:rsidR="00DE779E" w:rsidRPr="005831F1">
        <w:rPr>
          <w:rFonts w:ascii="Times New Roman" w:hAnsi="Times New Roman" w:cs="Times New Roman"/>
          <w:sz w:val="28"/>
          <w:szCs w:val="28"/>
        </w:rPr>
        <w:t>межбюджетных трансфертов</w:t>
      </w:r>
      <w:r w:rsidR="00C6606A" w:rsidRPr="005831F1">
        <w:rPr>
          <w:rFonts w:ascii="Times New Roman" w:hAnsi="Times New Roman" w:cs="Times New Roman"/>
          <w:sz w:val="28"/>
          <w:szCs w:val="28"/>
        </w:rPr>
        <w:t>, распределение котор</w:t>
      </w:r>
      <w:r w:rsidR="00373541" w:rsidRPr="005831F1">
        <w:rPr>
          <w:rFonts w:ascii="Times New Roman" w:hAnsi="Times New Roman" w:cs="Times New Roman"/>
          <w:sz w:val="28"/>
          <w:szCs w:val="28"/>
        </w:rPr>
        <w:t xml:space="preserve">ого </w:t>
      </w:r>
      <w:r w:rsidRPr="005831F1">
        <w:rPr>
          <w:rFonts w:ascii="Times New Roman" w:hAnsi="Times New Roman" w:cs="Times New Roman"/>
          <w:sz w:val="28"/>
          <w:szCs w:val="28"/>
        </w:rPr>
        <w:t>утверждается актом Правительства Российской Федерации</w:t>
      </w:r>
      <w:r w:rsidR="00373541" w:rsidRPr="005831F1">
        <w:rPr>
          <w:rFonts w:ascii="Times New Roman" w:hAnsi="Times New Roman" w:cs="Times New Roman"/>
          <w:sz w:val="28"/>
          <w:szCs w:val="28"/>
        </w:rPr>
        <w:t>, вносимого в установленном порядке Минтрансом России</w:t>
      </w:r>
      <w:r w:rsidR="000D6CBA" w:rsidRPr="005831F1">
        <w:rPr>
          <w:rFonts w:ascii="Times New Roman" w:hAnsi="Times New Roman" w:cs="Times New Roman"/>
          <w:sz w:val="28"/>
          <w:szCs w:val="28"/>
        </w:rPr>
        <w:t xml:space="preserve"> после одобрения </w:t>
      </w:r>
      <w:r w:rsidR="00151F12" w:rsidRPr="005831F1">
        <w:rPr>
          <w:rFonts w:ascii="Times New Roman" w:hAnsi="Times New Roman" w:cs="Times New Roman"/>
          <w:sz w:val="28"/>
          <w:szCs w:val="28"/>
        </w:rPr>
        <w:t>проектным комитетом по национальному проекту «Безопасные и качественные автомобильные дороги»</w:t>
      </w:r>
      <w:r w:rsidR="00373541" w:rsidRPr="005831F1">
        <w:rPr>
          <w:rFonts w:ascii="Times New Roman" w:hAnsi="Times New Roman" w:cs="Times New Roman"/>
          <w:sz w:val="28"/>
          <w:szCs w:val="28"/>
        </w:rPr>
        <w:t>.</w:t>
      </w:r>
    </w:p>
    <w:p w:rsidR="00974930" w:rsidRPr="005831F1" w:rsidRDefault="00974930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55"/>
      <w:bookmarkStart w:id="9" w:name="P61"/>
      <w:bookmarkStart w:id="10" w:name="P64"/>
      <w:bookmarkEnd w:id="8"/>
      <w:bookmarkEnd w:id="9"/>
      <w:bookmarkEnd w:id="10"/>
      <w:r w:rsidRPr="005831F1">
        <w:rPr>
          <w:rFonts w:ascii="Times New Roman" w:hAnsi="Times New Roman" w:cs="Times New Roman"/>
          <w:sz w:val="28"/>
          <w:szCs w:val="28"/>
        </w:rPr>
        <w:t>7. Усло</w:t>
      </w:r>
      <w:r w:rsidR="006B7AA3" w:rsidRPr="005831F1">
        <w:rPr>
          <w:rFonts w:ascii="Times New Roman" w:hAnsi="Times New Roman" w:cs="Times New Roman"/>
          <w:sz w:val="28"/>
          <w:szCs w:val="28"/>
        </w:rPr>
        <w:t xml:space="preserve">виями предоставления </w:t>
      </w:r>
      <w:r w:rsidR="00151F12" w:rsidRPr="005831F1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Pr="005831F1">
        <w:rPr>
          <w:rFonts w:ascii="Times New Roman" w:hAnsi="Times New Roman" w:cs="Times New Roman"/>
          <w:sz w:val="28"/>
          <w:szCs w:val="28"/>
        </w:rPr>
        <w:t>являются:</w:t>
      </w:r>
    </w:p>
    <w:p w:rsidR="003475AC" w:rsidRPr="005831F1" w:rsidRDefault="003475AC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7.1. Установление в государственн</w:t>
      </w:r>
      <w:r w:rsidR="00E57DF8" w:rsidRPr="005831F1">
        <w:rPr>
          <w:rFonts w:ascii="Times New Roman" w:hAnsi="Times New Roman" w:cs="Times New Roman"/>
          <w:sz w:val="28"/>
          <w:szCs w:val="28"/>
        </w:rPr>
        <w:t>ой</w:t>
      </w:r>
      <w:r w:rsidRPr="005831F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57DF8" w:rsidRPr="005831F1">
        <w:rPr>
          <w:rFonts w:ascii="Times New Roman" w:hAnsi="Times New Roman" w:cs="Times New Roman"/>
          <w:sz w:val="28"/>
          <w:szCs w:val="28"/>
        </w:rPr>
        <w:t>е</w:t>
      </w:r>
      <w:r w:rsidRPr="005831F1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E57DF8" w:rsidRPr="005831F1">
        <w:rPr>
          <w:rFonts w:ascii="Times New Roman" w:hAnsi="Times New Roman" w:cs="Times New Roman"/>
          <w:sz w:val="28"/>
          <w:szCs w:val="28"/>
        </w:rPr>
        <w:t>а</w:t>
      </w:r>
      <w:r w:rsidRPr="005831F1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D43DED" w:rsidRPr="005831F1">
        <w:rPr>
          <w:rFonts w:ascii="Times New Roman" w:hAnsi="Times New Roman" w:cs="Times New Roman"/>
          <w:sz w:val="28"/>
          <w:szCs w:val="28"/>
        </w:rPr>
        <w:t xml:space="preserve">в сфере дорожного хозяйства </w:t>
      </w:r>
      <w:r w:rsidRPr="005831F1">
        <w:rPr>
          <w:rFonts w:ascii="Times New Roman" w:hAnsi="Times New Roman" w:cs="Times New Roman"/>
          <w:sz w:val="28"/>
          <w:szCs w:val="28"/>
        </w:rPr>
        <w:t>целевых показателей</w:t>
      </w:r>
      <w:r w:rsidR="001418F1" w:rsidRPr="005831F1">
        <w:rPr>
          <w:rFonts w:ascii="Times New Roman" w:hAnsi="Times New Roman" w:cs="Times New Roman"/>
          <w:sz w:val="28"/>
          <w:szCs w:val="28"/>
        </w:rPr>
        <w:t xml:space="preserve"> и их значений</w:t>
      </w:r>
      <w:r w:rsidR="005D6F36" w:rsidRPr="005831F1">
        <w:rPr>
          <w:rFonts w:ascii="Times New Roman" w:hAnsi="Times New Roman" w:cs="Times New Roman"/>
          <w:sz w:val="28"/>
          <w:szCs w:val="28"/>
        </w:rPr>
        <w:t>,</w:t>
      </w:r>
      <w:r w:rsidRPr="005831F1">
        <w:rPr>
          <w:rFonts w:ascii="Times New Roman" w:hAnsi="Times New Roman" w:cs="Times New Roman"/>
          <w:sz w:val="28"/>
          <w:szCs w:val="28"/>
        </w:rPr>
        <w:t xml:space="preserve"> соответствующих паспортам федеральных проектов.</w:t>
      </w:r>
    </w:p>
    <w:p w:rsidR="003475AC" w:rsidRPr="005831F1" w:rsidRDefault="00E57DF8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 xml:space="preserve">7.2. Включение </w:t>
      </w:r>
      <w:r w:rsidR="009A3A9D" w:rsidRPr="005831F1">
        <w:rPr>
          <w:rFonts w:ascii="Times New Roman" w:hAnsi="Times New Roman" w:cs="Times New Roman"/>
          <w:sz w:val="28"/>
          <w:szCs w:val="28"/>
        </w:rPr>
        <w:t>в</w:t>
      </w:r>
      <w:r w:rsidRPr="005831F1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="005D6F36" w:rsidRPr="005831F1">
        <w:rPr>
          <w:rFonts w:ascii="Times New Roman" w:hAnsi="Times New Roman" w:cs="Times New Roman"/>
          <w:sz w:val="28"/>
          <w:szCs w:val="28"/>
        </w:rPr>
        <w:t>ую</w:t>
      </w:r>
      <w:r w:rsidRPr="005831F1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D6F36" w:rsidRPr="005831F1">
        <w:rPr>
          <w:rFonts w:ascii="Times New Roman" w:hAnsi="Times New Roman" w:cs="Times New Roman"/>
          <w:sz w:val="28"/>
          <w:szCs w:val="28"/>
        </w:rPr>
        <w:t>у</w:t>
      </w:r>
      <w:r w:rsidRPr="005831F1"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5D6F36" w:rsidRPr="005831F1">
        <w:rPr>
          <w:rFonts w:ascii="Times New Roman" w:hAnsi="Times New Roman" w:cs="Times New Roman"/>
          <w:sz w:val="28"/>
          <w:szCs w:val="28"/>
        </w:rPr>
        <w:t>а</w:t>
      </w:r>
      <w:r w:rsidRPr="005831F1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D43DED" w:rsidRPr="005831F1">
        <w:rPr>
          <w:rFonts w:ascii="Times New Roman" w:hAnsi="Times New Roman" w:cs="Times New Roman"/>
          <w:sz w:val="28"/>
          <w:szCs w:val="28"/>
        </w:rPr>
        <w:t xml:space="preserve">в сфере дорожного хозяйства </w:t>
      </w:r>
      <w:r w:rsidR="005D6F36" w:rsidRPr="005831F1">
        <w:rPr>
          <w:rFonts w:ascii="Times New Roman" w:hAnsi="Times New Roman" w:cs="Times New Roman"/>
          <w:sz w:val="28"/>
          <w:szCs w:val="28"/>
        </w:rPr>
        <w:t>мероприятий, соответствующих паспортам федеральных проектов</w:t>
      </w:r>
      <w:r w:rsidR="00D21704" w:rsidRPr="005831F1">
        <w:rPr>
          <w:rFonts w:ascii="Times New Roman" w:hAnsi="Times New Roman" w:cs="Times New Roman"/>
          <w:sz w:val="28"/>
          <w:szCs w:val="28"/>
        </w:rPr>
        <w:t>.</w:t>
      </w:r>
    </w:p>
    <w:p w:rsidR="00884C53" w:rsidRPr="005831F1" w:rsidRDefault="00D21704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 xml:space="preserve">7.3. Включение в государственную программу субъекта Российской Федерации </w:t>
      </w:r>
      <w:r w:rsidR="001A5263" w:rsidRPr="005831F1">
        <w:rPr>
          <w:rFonts w:ascii="Times New Roman" w:hAnsi="Times New Roman" w:cs="Times New Roman"/>
          <w:sz w:val="28"/>
          <w:szCs w:val="28"/>
        </w:rPr>
        <w:t xml:space="preserve">в сфере дорожного хозяйства </w:t>
      </w:r>
      <w:r w:rsidR="00884C53" w:rsidRPr="005831F1">
        <w:rPr>
          <w:rFonts w:ascii="Times New Roman" w:hAnsi="Times New Roman" w:cs="Times New Roman"/>
          <w:sz w:val="28"/>
          <w:szCs w:val="28"/>
        </w:rPr>
        <w:t xml:space="preserve">регионального </w:t>
      </w:r>
      <w:r w:rsidR="008973EB" w:rsidRPr="005831F1">
        <w:rPr>
          <w:rFonts w:ascii="Times New Roman" w:hAnsi="Times New Roman" w:cs="Times New Roman"/>
          <w:sz w:val="28"/>
          <w:szCs w:val="28"/>
        </w:rPr>
        <w:t>проекта (региональных проектов),</w:t>
      </w:r>
      <w:r w:rsidR="00884C53" w:rsidRPr="005831F1">
        <w:rPr>
          <w:rFonts w:ascii="Times New Roman" w:hAnsi="Times New Roman" w:cs="Times New Roman"/>
          <w:sz w:val="28"/>
          <w:szCs w:val="28"/>
        </w:rPr>
        <w:t xml:space="preserve"> </w:t>
      </w:r>
      <w:r w:rsidR="008973EB" w:rsidRPr="005831F1">
        <w:rPr>
          <w:rFonts w:ascii="Times New Roman" w:hAnsi="Times New Roman" w:cs="Times New Roman"/>
          <w:sz w:val="28"/>
          <w:szCs w:val="28"/>
        </w:rPr>
        <w:t>соответствующего (</w:t>
      </w:r>
      <w:r w:rsidR="001B4318" w:rsidRPr="005831F1">
        <w:rPr>
          <w:rFonts w:ascii="Times New Roman" w:hAnsi="Times New Roman" w:cs="Times New Roman"/>
          <w:sz w:val="28"/>
          <w:szCs w:val="28"/>
        </w:rPr>
        <w:t>соответствующих</w:t>
      </w:r>
      <w:r w:rsidR="008973EB" w:rsidRPr="005831F1">
        <w:rPr>
          <w:rFonts w:ascii="Times New Roman" w:hAnsi="Times New Roman" w:cs="Times New Roman"/>
          <w:sz w:val="28"/>
          <w:szCs w:val="28"/>
        </w:rPr>
        <w:t xml:space="preserve">) </w:t>
      </w:r>
      <w:r w:rsidR="00644113" w:rsidRPr="005831F1">
        <w:rPr>
          <w:rFonts w:ascii="Times New Roman" w:hAnsi="Times New Roman" w:cs="Times New Roman"/>
          <w:sz w:val="28"/>
          <w:szCs w:val="28"/>
        </w:rPr>
        <w:t xml:space="preserve">федеральным проектам и согласованного (согласованных) Федеральным дорожным агентством. </w:t>
      </w:r>
      <w:r w:rsidR="00B3612C" w:rsidRPr="005831F1">
        <w:rPr>
          <w:rFonts w:ascii="Times New Roman" w:hAnsi="Times New Roman" w:cs="Times New Roman"/>
          <w:sz w:val="28"/>
          <w:szCs w:val="28"/>
        </w:rPr>
        <w:t xml:space="preserve">Региональный проект </w:t>
      </w:r>
      <w:r w:rsidR="00B3612C" w:rsidRPr="005831F1">
        <w:rPr>
          <w:rFonts w:ascii="Times New Roman" w:hAnsi="Times New Roman" w:cs="Times New Roman"/>
          <w:sz w:val="28"/>
          <w:szCs w:val="28"/>
        </w:rPr>
        <w:lastRenderedPageBreak/>
        <w:t>(региональные проекты) может быть включен в государственную программу субъекта Российской Федерации</w:t>
      </w:r>
      <w:r w:rsidR="001A5263" w:rsidRPr="005831F1">
        <w:rPr>
          <w:rFonts w:ascii="Times New Roman" w:hAnsi="Times New Roman" w:cs="Times New Roman"/>
          <w:sz w:val="28"/>
          <w:szCs w:val="28"/>
        </w:rPr>
        <w:t xml:space="preserve"> в сфере дорожного хозяйства в качестве аналитического приложения.</w:t>
      </w:r>
    </w:p>
    <w:p w:rsidR="00CD1C64" w:rsidRPr="005831F1" w:rsidRDefault="00890CFB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7.</w:t>
      </w:r>
      <w:r w:rsidR="00A53060" w:rsidRPr="005831F1">
        <w:rPr>
          <w:rFonts w:ascii="Times New Roman" w:hAnsi="Times New Roman" w:cs="Times New Roman"/>
          <w:sz w:val="28"/>
          <w:szCs w:val="28"/>
        </w:rPr>
        <w:t>4</w:t>
      </w:r>
      <w:r w:rsidR="006B7AA3" w:rsidRPr="005831F1">
        <w:rPr>
          <w:rFonts w:ascii="Times New Roman" w:hAnsi="Times New Roman" w:cs="Times New Roman"/>
          <w:sz w:val="28"/>
          <w:szCs w:val="28"/>
        </w:rPr>
        <w:t xml:space="preserve">. </w:t>
      </w:r>
      <w:r w:rsidR="00CD1C64" w:rsidRPr="005831F1">
        <w:rPr>
          <w:rFonts w:ascii="Times New Roman" w:hAnsi="Times New Roman" w:cs="Times New Roman"/>
          <w:sz w:val="28"/>
          <w:szCs w:val="28"/>
        </w:rPr>
        <w:t xml:space="preserve">Включение в </w:t>
      </w:r>
      <w:r w:rsidR="00772E56" w:rsidRPr="005831F1">
        <w:rPr>
          <w:rFonts w:ascii="Times New Roman" w:hAnsi="Times New Roman" w:cs="Times New Roman"/>
          <w:sz w:val="28"/>
          <w:szCs w:val="28"/>
        </w:rPr>
        <w:t xml:space="preserve">государственную программу субъекта Российской Федерации </w:t>
      </w:r>
      <w:r w:rsidR="001A5263" w:rsidRPr="005831F1">
        <w:rPr>
          <w:rFonts w:ascii="Times New Roman" w:hAnsi="Times New Roman" w:cs="Times New Roman"/>
          <w:sz w:val="28"/>
          <w:szCs w:val="28"/>
        </w:rPr>
        <w:t xml:space="preserve">в сфере дорожного хозяйства </w:t>
      </w:r>
      <w:r w:rsidR="007C0934" w:rsidRPr="005831F1">
        <w:rPr>
          <w:rFonts w:ascii="Times New Roman" w:hAnsi="Times New Roman" w:cs="Times New Roman"/>
          <w:sz w:val="28"/>
          <w:szCs w:val="28"/>
        </w:rPr>
        <w:t xml:space="preserve">положений, предусматривающих </w:t>
      </w:r>
      <w:r w:rsidR="00EA3A46" w:rsidRPr="005831F1">
        <w:rPr>
          <w:rFonts w:ascii="Times New Roman" w:hAnsi="Times New Roman" w:cs="Times New Roman"/>
          <w:sz w:val="28"/>
          <w:szCs w:val="28"/>
        </w:rPr>
        <w:t xml:space="preserve">направление на </w:t>
      </w:r>
      <w:r w:rsidR="003B1D06" w:rsidRPr="005831F1">
        <w:rPr>
          <w:rFonts w:ascii="Times New Roman" w:hAnsi="Times New Roman" w:cs="Times New Roman"/>
          <w:sz w:val="28"/>
          <w:szCs w:val="28"/>
        </w:rPr>
        <w:t xml:space="preserve">мероприятия в отношении </w:t>
      </w:r>
      <w:r w:rsidR="00EA3A46" w:rsidRPr="005831F1">
        <w:rPr>
          <w:rFonts w:ascii="Times New Roman" w:hAnsi="Times New Roman" w:cs="Times New Roman"/>
          <w:sz w:val="28"/>
          <w:szCs w:val="28"/>
        </w:rPr>
        <w:t xml:space="preserve">дорожной сети городских агломераций </w:t>
      </w:r>
      <w:r w:rsidR="00B623A9" w:rsidRPr="005831F1">
        <w:rPr>
          <w:rFonts w:ascii="Times New Roman" w:hAnsi="Times New Roman" w:cs="Times New Roman"/>
          <w:sz w:val="28"/>
          <w:szCs w:val="28"/>
        </w:rPr>
        <w:t xml:space="preserve">консолидированных средств бюджетов субъектов Российской Федерации в размере не менее указанного в Приложении </w:t>
      </w:r>
      <w:proofErr w:type="spellStart"/>
      <w:r w:rsidR="0094385F" w:rsidRPr="005831F1">
        <w:rPr>
          <w:rFonts w:ascii="Times New Roman" w:hAnsi="Times New Roman" w:cs="Times New Roman"/>
          <w:sz w:val="28"/>
          <w:szCs w:val="28"/>
        </w:rPr>
        <w:t>3</w:t>
      </w:r>
      <w:r w:rsidR="00B623A9" w:rsidRPr="005831F1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B623A9" w:rsidRPr="005831F1">
        <w:rPr>
          <w:rFonts w:ascii="Times New Roman" w:hAnsi="Times New Roman" w:cs="Times New Roman"/>
          <w:sz w:val="28"/>
          <w:szCs w:val="28"/>
        </w:rPr>
        <w:t xml:space="preserve"> настоящим Правилам.</w:t>
      </w:r>
    </w:p>
    <w:p w:rsidR="00523831" w:rsidRPr="005831F1" w:rsidRDefault="00C2521A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8</w:t>
      </w:r>
      <w:r w:rsidR="00523831" w:rsidRPr="005831F1">
        <w:rPr>
          <w:rFonts w:ascii="Times New Roman" w:hAnsi="Times New Roman" w:cs="Times New Roman"/>
          <w:sz w:val="28"/>
          <w:szCs w:val="28"/>
        </w:rPr>
        <w:t xml:space="preserve">. Предоставление иных межбюджетных трансфертов осуществляется на основании соглашения о предоставлении иных межбюджетных трансфертов, которое заключается между Федеральным дорожным агентством и высшим исполнительным органом государственной власти субъекта Российской Федерации на </w:t>
      </w:r>
      <w:r w:rsidR="00197697" w:rsidRPr="005831F1">
        <w:rPr>
          <w:rFonts w:ascii="Times New Roman" w:hAnsi="Times New Roman" w:cs="Times New Roman"/>
          <w:sz w:val="28"/>
          <w:szCs w:val="28"/>
        </w:rPr>
        <w:t xml:space="preserve"> период 2019-2024 годов</w:t>
      </w:r>
      <w:r w:rsidR="00523831" w:rsidRPr="005831F1">
        <w:rPr>
          <w:rFonts w:ascii="Times New Roman" w:hAnsi="Times New Roman" w:cs="Times New Roman"/>
          <w:sz w:val="28"/>
          <w:szCs w:val="28"/>
        </w:rPr>
        <w:t xml:space="preserve"> (далее - соглашение) и в котором содержатся:</w:t>
      </w:r>
    </w:p>
    <w:p w:rsidR="00523831" w:rsidRPr="005831F1" w:rsidRDefault="00523831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а) целевое назначение иных межбюджетных трансфертов;</w:t>
      </w:r>
    </w:p>
    <w:p w:rsidR="00523831" w:rsidRPr="005831F1" w:rsidRDefault="00523831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 xml:space="preserve">б) реквизиты нормативного правового акта субъекта Российской Федерации об утверждении (корректировке) </w:t>
      </w:r>
      <w:r w:rsidR="001D3D83" w:rsidRPr="005831F1">
        <w:rPr>
          <w:rFonts w:ascii="Times New Roman" w:hAnsi="Times New Roman" w:cs="Times New Roman"/>
          <w:sz w:val="28"/>
          <w:szCs w:val="28"/>
        </w:rPr>
        <w:t>государственной программы субъекта Российской Федерации</w:t>
      </w:r>
      <w:r w:rsidR="001A5263" w:rsidRPr="005831F1">
        <w:rPr>
          <w:rFonts w:ascii="Times New Roman" w:hAnsi="Times New Roman" w:cs="Times New Roman"/>
          <w:sz w:val="28"/>
          <w:szCs w:val="28"/>
        </w:rPr>
        <w:t xml:space="preserve"> в сфере дорожного хозяйства</w:t>
      </w:r>
      <w:r w:rsidR="001D3D83" w:rsidRPr="005831F1">
        <w:rPr>
          <w:rFonts w:ascii="Times New Roman" w:hAnsi="Times New Roman" w:cs="Times New Roman"/>
          <w:sz w:val="28"/>
          <w:szCs w:val="28"/>
        </w:rPr>
        <w:t xml:space="preserve">, включающей </w:t>
      </w:r>
      <w:r w:rsidR="001A5263" w:rsidRPr="005831F1">
        <w:rPr>
          <w:rFonts w:ascii="Times New Roman" w:hAnsi="Times New Roman" w:cs="Times New Roman"/>
          <w:sz w:val="28"/>
          <w:szCs w:val="28"/>
        </w:rPr>
        <w:t>региональный проект (региональные проекты)</w:t>
      </w:r>
      <w:r w:rsidRPr="005831F1">
        <w:rPr>
          <w:rFonts w:ascii="Times New Roman" w:hAnsi="Times New Roman" w:cs="Times New Roman"/>
          <w:sz w:val="28"/>
          <w:szCs w:val="28"/>
        </w:rPr>
        <w:t>;</w:t>
      </w:r>
    </w:p>
    <w:p w:rsidR="00523831" w:rsidRPr="005831F1" w:rsidRDefault="00523831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в) размер предоставляемых иных межбюджетных трансфертов;</w:t>
      </w:r>
    </w:p>
    <w:p w:rsidR="00523831" w:rsidRPr="005831F1" w:rsidRDefault="002722DC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71"/>
      <w:bookmarkEnd w:id="11"/>
      <w:r w:rsidRPr="005831F1">
        <w:rPr>
          <w:rFonts w:ascii="Times New Roman" w:hAnsi="Times New Roman" w:cs="Times New Roman"/>
          <w:sz w:val="28"/>
          <w:szCs w:val="28"/>
        </w:rPr>
        <w:t>г</w:t>
      </w:r>
      <w:r w:rsidR="00523831" w:rsidRPr="005831F1">
        <w:rPr>
          <w:rFonts w:ascii="Times New Roman" w:hAnsi="Times New Roman" w:cs="Times New Roman"/>
          <w:sz w:val="28"/>
          <w:szCs w:val="28"/>
        </w:rPr>
        <w:t>) обязательство высшего исполнительного органа государственной власти субъекта Российской Федерации по представлению отчетов об осуществлении расходов бюджета субъекта Российской Федерации, источником финансового обеспечения которых являются иные межбюджетные трансферты, а также отчетов о достижении значений целевых показателей результативности предоставления иных межбюджетных трансфертов;</w:t>
      </w:r>
    </w:p>
    <w:p w:rsidR="00523831" w:rsidRPr="005831F1" w:rsidRDefault="002722DC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д</w:t>
      </w:r>
      <w:r w:rsidR="00523831" w:rsidRPr="005831F1">
        <w:rPr>
          <w:rFonts w:ascii="Times New Roman" w:hAnsi="Times New Roman" w:cs="Times New Roman"/>
          <w:sz w:val="28"/>
          <w:szCs w:val="28"/>
        </w:rPr>
        <w:t xml:space="preserve">) формы, порядок и сроки представления субъектом Российской Федерации отчетов, указанных в </w:t>
      </w:r>
      <w:hyperlink w:anchor="P71" w:history="1">
        <w:r w:rsidR="00523831" w:rsidRPr="005831F1">
          <w:rPr>
            <w:rFonts w:ascii="Times New Roman" w:hAnsi="Times New Roman" w:cs="Times New Roman"/>
            <w:sz w:val="28"/>
            <w:szCs w:val="28"/>
          </w:rPr>
          <w:t>подпункте "</w:t>
        </w:r>
        <w:r w:rsidR="0094385F" w:rsidRPr="005831F1">
          <w:rPr>
            <w:rFonts w:ascii="Times New Roman" w:hAnsi="Times New Roman" w:cs="Times New Roman"/>
            <w:sz w:val="28"/>
            <w:szCs w:val="28"/>
          </w:rPr>
          <w:t>г</w:t>
        </w:r>
        <w:r w:rsidR="00523831" w:rsidRPr="005831F1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="00523831" w:rsidRPr="005831F1">
        <w:rPr>
          <w:rFonts w:ascii="Times New Roman" w:hAnsi="Times New Roman" w:cs="Times New Roman"/>
          <w:sz w:val="28"/>
          <w:szCs w:val="28"/>
        </w:rPr>
        <w:t xml:space="preserve"> настоящего пункта;</w:t>
      </w:r>
    </w:p>
    <w:p w:rsidR="00523831" w:rsidRPr="005831F1" w:rsidRDefault="002722DC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73"/>
      <w:bookmarkEnd w:id="12"/>
      <w:r w:rsidRPr="005831F1">
        <w:rPr>
          <w:rFonts w:ascii="Times New Roman" w:hAnsi="Times New Roman" w:cs="Times New Roman"/>
          <w:sz w:val="28"/>
          <w:szCs w:val="28"/>
        </w:rPr>
        <w:t>е</w:t>
      </w:r>
      <w:r w:rsidR="00523831" w:rsidRPr="005831F1">
        <w:rPr>
          <w:rFonts w:ascii="Times New Roman" w:hAnsi="Times New Roman" w:cs="Times New Roman"/>
          <w:sz w:val="28"/>
          <w:szCs w:val="28"/>
        </w:rPr>
        <w:t>) право Федерального дорожного агентства на проведение проверок соблюдения условий и положений, установленных соглашением;</w:t>
      </w:r>
    </w:p>
    <w:p w:rsidR="00523831" w:rsidRPr="005831F1" w:rsidRDefault="002722DC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74"/>
      <w:bookmarkEnd w:id="13"/>
      <w:r w:rsidRPr="005831F1">
        <w:rPr>
          <w:rFonts w:ascii="Times New Roman" w:hAnsi="Times New Roman" w:cs="Times New Roman"/>
          <w:sz w:val="28"/>
          <w:szCs w:val="28"/>
        </w:rPr>
        <w:t>ж</w:t>
      </w:r>
      <w:r w:rsidR="00523831" w:rsidRPr="005831F1">
        <w:rPr>
          <w:rFonts w:ascii="Times New Roman" w:hAnsi="Times New Roman" w:cs="Times New Roman"/>
          <w:sz w:val="28"/>
          <w:szCs w:val="28"/>
        </w:rPr>
        <w:t xml:space="preserve">) значения показателей результативности </w:t>
      </w:r>
      <w:r w:rsidR="0094385F" w:rsidRPr="005831F1">
        <w:rPr>
          <w:rFonts w:ascii="Times New Roman" w:hAnsi="Times New Roman" w:cs="Times New Roman"/>
          <w:sz w:val="28"/>
          <w:szCs w:val="28"/>
        </w:rPr>
        <w:t xml:space="preserve">расходов бюджета субъекта Российской Федерации в целях реализации которых предоставляются </w:t>
      </w:r>
      <w:r w:rsidR="00523831" w:rsidRPr="005831F1">
        <w:rPr>
          <w:rFonts w:ascii="Times New Roman" w:hAnsi="Times New Roman" w:cs="Times New Roman"/>
          <w:sz w:val="28"/>
          <w:szCs w:val="28"/>
        </w:rPr>
        <w:t>ины</w:t>
      </w:r>
      <w:r w:rsidR="0094385F" w:rsidRPr="005831F1">
        <w:rPr>
          <w:rFonts w:ascii="Times New Roman" w:hAnsi="Times New Roman" w:cs="Times New Roman"/>
          <w:sz w:val="28"/>
          <w:szCs w:val="28"/>
        </w:rPr>
        <w:t>е</w:t>
      </w:r>
      <w:r w:rsidR="00523831" w:rsidRPr="005831F1">
        <w:rPr>
          <w:rFonts w:ascii="Times New Roman" w:hAnsi="Times New Roman" w:cs="Times New Roman"/>
          <w:sz w:val="28"/>
          <w:szCs w:val="28"/>
        </w:rPr>
        <w:t xml:space="preserve"> </w:t>
      </w:r>
      <w:r w:rsidR="0094385F" w:rsidRPr="005831F1">
        <w:rPr>
          <w:rFonts w:ascii="Times New Roman" w:hAnsi="Times New Roman" w:cs="Times New Roman"/>
          <w:sz w:val="28"/>
          <w:szCs w:val="28"/>
        </w:rPr>
        <w:t xml:space="preserve">межбюджетные </w:t>
      </w:r>
      <w:r w:rsidR="00523831" w:rsidRPr="005831F1">
        <w:rPr>
          <w:rFonts w:ascii="Times New Roman" w:hAnsi="Times New Roman" w:cs="Times New Roman"/>
          <w:sz w:val="28"/>
          <w:szCs w:val="28"/>
        </w:rPr>
        <w:t>трансферт</w:t>
      </w:r>
      <w:r w:rsidR="0094385F" w:rsidRPr="005831F1">
        <w:rPr>
          <w:rFonts w:ascii="Times New Roman" w:hAnsi="Times New Roman" w:cs="Times New Roman"/>
          <w:sz w:val="28"/>
          <w:szCs w:val="28"/>
        </w:rPr>
        <w:t>ы</w:t>
      </w:r>
      <w:r w:rsidR="00523831" w:rsidRPr="005831F1">
        <w:rPr>
          <w:rFonts w:ascii="Times New Roman" w:hAnsi="Times New Roman" w:cs="Times New Roman"/>
          <w:sz w:val="28"/>
          <w:szCs w:val="28"/>
        </w:rPr>
        <w:t>;</w:t>
      </w:r>
    </w:p>
    <w:p w:rsidR="00523831" w:rsidRPr="005831F1" w:rsidRDefault="002722DC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75"/>
      <w:bookmarkEnd w:id="14"/>
      <w:r w:rsidRPr="005831F1">
        <w:rPr>
          <w:rFonts w:ascii="Times New Roman" w:hAnsi="Times New Roman" w:cs="Times New Roman"/>
          <w:sz w:val="28"/>
          <w:szCs w:val="28"/>
        </w:rPr>
        <w:t>з</w:t>
      </w:r>
      <w:r w:rsidR="00523831" w:rsidRPr="005831F1">
        <w:rPr>
          <w:rFonts w:ascii="Times New Roman" w:hAnsi="Times New Roman" w:cs="Times New Roman"/>
          <w:sz w:val="28"/>
          <w:szCs w:val="28"/>
        </w:rPr>
        <w:t xml:space="preserve">) обязательства высшего исполнительного органа государственной власти субъекта Российской Федерации по достижению значений показателей результативности </w:t>
      </w:r>
      <w:r w:rsidR="0094385F" w:rsidRPr="005831F1">
        <w:rPr>
          <w:rFonts w:ascii="Times New Roman" w:hAnsi="Times New Roman" w:cs="Times New Roman"/>
          <w:sz w:val="28"/>
          <w:szCs w:val="28"/>
        </w:rPr>
        <w:t xml:space="preserve">расходов бюджета субъекта Российской Федерации в целях достижения которых </w:t>
      </w:r>
      <w:r w:rsidR="00523831" w:rsidRPr="005831F1">
        <w:rPr>
          <w:rFonts w:ascii="Times New Roman" w:hAnsi="Times New Roman" w:cs="Times New Roman"/>
          <w:sz w:val="28"/>
          <w:szCs w:val="28"/>
        </w:rPr>
        <w:t>предостав</w:t>
      </w:r>
      <w:r w:rsidR="0094385F" w:rsidRPr="005831F1">
        <w:rPr>
          <w:rFonts w:ascii="Times New Roman" w:hAnsi="Times New Roman" w:cs="Times New Roman"/>
          <w:sz w:val="28"/>
          <w:szCs w:val="28"/>
        </w:rPr>
        <w:t>ляются</w:t>
      </w:r>
      <w:r w:rsidR="00523831" w:rsidRPr="005831F1">
        <w:rPr>
          <w:rFonts w:ascii="Times New Roman" w:hAnsi="Times New Roman" w:cs="Times New Roman"/>
          <w:sz w:val="28"/>
          <w:szCs w:val="28"/>
        </w:rPr>
        <w:t xml:space="preserve"> ины</w:t>
      </w:r>
      <w:r w:rsidR="0094385F" w:rsidRPr="005831F1">
        <w:rPr>
          <w:rFonts w:ascii="Times New Roman" w:hAnsi="Times New Roman" w:cs="Times New Roman"/>
          <w:sz w:val="28"/>
          <w:szCs w:val="28"/>
        </w:rPr>
        <w:t>е</w:t>
      </w:r>
      <w:r w:rsidR="00523831" w:rsidRPr="005831F1">
        <w:rPr>
          <w:rFonts w:ascii="Times New Roman" w:hAnsi="Times New Roman" w:cs="Times New Roman"/>
          <w:sz w:val="28"/>
          <w:szCs w:val="28"/>
        </w:rPr>
        <w:t xml:space="preserve"> межбюджетны</w:t>
      </w:r>
      <w:r w:rsidR="0094385F" w:rsidRPr="005831F1">
        <w:rPr>
          <w:rFonts w:ascii="Times New Roman" w:hAnsi="Times New Roman" w:cs="Times New Roman"/>
          <w:sz w:val="28"/>
          <w:szCs w:val="28"/>
        </w:rPr>
        <w:t>е</w:t>
      </w:r>
      <w:r w:rsidR="00523831" w:rsidRPr="005831F1">
        <w:rPr>
          <w:rFonts w:ascii="Times New Roman" w:hAnsi="Times New Roman" w:cs="Times New Roman"/>
          <w:sz w:val="28"/>
          <w:szCs w:val="28"/>
        </w:rPr>
        <w:t xml:space="preserve"> трансферт</w:t>
      </w:r>
      <w:r w:rsidR="0094385F" w:rsidRPr="005831F1">
        <w:rPr>
          <w:rFonts w:ascii="Times New Roman" w:hAnsi="Times New Roman" w:cs="Times New Roman"/>
          <w:sz w:val="28"/>
          <w:szCs w:val="28"/>
        </w:rPr>
        <w:t>ы</w:t>
      </w:r>
      <w:r w:rsidR="00523831" w:rsidRPr="005831F1">
        <w:rPr>
          <w:rFonts w:ascii="Times New Roman" w:hAnsi="Times New Roman" w:cs="Times New Roman"/>
          <w:sz w:val="28"/>
          <w:szCs w:val="28"/>
        </w:rPr>
        <w:t xml:space="preserve"> и значений целевых показателей </w:t>
      </w:r>
      <w:r w:rsidR="001E1DB6" w:rsidRPr="005831F1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  <w:r w:rsidR="005E609E" w:rsidRPr="005831F1">
        <w:rPr>
          <w:rFonts w:ascii="Times New Roman" w:hAnsi="Times New Roman" w:cs="Times New Roman"/>
          <w:sz w:val="28"/>
          <w:szCs w:val="28"/>
        </w:rPr>
        <w:t>программ</w:t>
      </w:r>
      <w:r w:rsidR="001E1DB6" w:rsidRPr="005831F1">
        <w:rPr>
          <w:rFonts w:ascii="Times New Roman" w:hAnsi="Times New Roman" w:cs="Times New Roman"/>
          <w:sz w:val="28"/>
          <w:szCs w:val="28"/>
        </w:rPr>
        <w:t>ы</w:t>
      </w:r>
      <w:r w:rsidR="005E609E" w:rsidRPr="005831F1">
        <w:rPr>
          <w:rFonts w:ascii="Times New Roman" w:hAnsi="Times New Roman" w:cs="Times New Roman"/>
          <w:sz w:val="28"/>
          <w:szCs w:val="28"/>
        </w:rPr>
        <w:t xml:space="preserve"> </w:t>
      </w:r>
      <w:r w:rsidR="001E1DB6" w:rsidRPr="005831F1">
        <w:rPr>
          <w:rFonts w:ascii="Times New Roman" w:hAnsi="Times New Roman" w:cs="Times New Roman"/>
          <w:sz w:val="28"/>
          <w:szCs w:val="28"/>
        </w:rPr>
        <w:t xml:space="preserve">субъекта </w:t>
      </w:r>
      <w:r w:rsidR="005E609E" w:rsidRPr="005831F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1E1DB6" w:rsidRPr="005831F1">
        <w:rPr>
          <w:rFonts w:ascii="Times New Roman" w:hAnsi="Times New Roman" w:cs="Times New Roman"/>
          <w:sz w:val="28"/>
          <w:szCs w:val="28"/>
        </w:rPr>
        <w:t xml:space="preserve"> в сфере дорожного хозяйства,</w:t>
      </w:r>
      <w:r w:rsidR="005E609E" w:rsidRPr="005831F1">
        <w:rPr>
          <w:rFonts w:ascii="Times New Roman" w:hAnsi="Times New Roman" w:cs="Times New Roman"/>
          <w:sz w:val="28"/>
          <w:szCs w:val="28"/>
        </w:rPr>
        <w:t xml:space="preserve"> </w:t>
      </w:r>
      <w:r w:rsidR="001B1AD8" w:rsidRPr="005831F1">
        <w:rPr>
          <w:rFonts w:ascii="Times New Roman" w:hAnsi="Times New Roman" w:cs="Times New Roman"/>
          <w:sz w:val="28"/>
          <w:szCs w:val="28"/>
        </w:rPr>
        <w:t>соответствующих</w:t>
      </w:r>
      <w:r w:rsidR="005E609E" w:rsidRPr="005831F1">
        <w:rPr>
          <w:rFonts w:ascii="Times New Roman" w:hAnsi="Times New Roman" w:cs="Times New Roman"/>
          <w:sz w:val="28"/>
          <w:szCs w:val="28"/>
        </w:rPr>
        <w:t xml:space="preserve"> целевым показателям </w:t>
      </w:r>
      <w:r w:rsidR="001B1AD8" w:rsidRPr="005831F1">
        <w:rPr>
          <w:rFonts w:ascii="Times New Roman" w:hAnsi="Times New Roman" w:cs="Times New Roman"/>
          <w:sz w:val="28"/>
          <w:szCs w:val="28"/>
        </w:rPr>
        <w:t>федеральных проектов</w:t>
      </w:r>
      <w:r w:rsidR="00523831" w:rsidRPr="005831F1">
        <w:rPr>
          <w:rFonts w:ascii="Times New Roman" w:hAnsi="Times New Roman" w:cs="Times New Roman"/>
          <w:sz w:val="28"/>
          <w:szCs w:val="28"/>
        </w:rPr>
        <w:t xml:space="preserve">, а также по выполнению мероприятий, предусмотренных </w:t>
      </w:r>
      <w:r w:rsidR="001B1AD8" w:rsidRPr="005831F1">
        <w:rPr>
          <w:rFonts w:ascii="Times New Roman" w:hAnsi="Times New Roman" w:cs="Times New Roman"/>
          <w:sz w:val="28"/>
          <w:szCs w:val="28"/>
        </w:rPr>
        <w:t>федеральными проектами</w:t>
      </w:r>
      <w:r w:rsidR="00523831" w:rsidRPr="005831F1">
        <w:rPr>
          <w:rFonts w:ascii="Times New Roman" w:hAnsi="Times New Roman" w:cs="Times New Roman"/>
          <w:sz w:val="28"/>
          <w:szCs w:val="28"/>
        </w:rPr>
        <w:t>;</w:t>
      </w:r>
    </w:p>
    <w:p w:rsidR="00523831" w:rsidRPr="005831F1" w:rsidRDefault="002722DC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и</w:t>
      </w:r>
      <w:r w:rsidR="00523831" w:rsidRPr="005831F1">
        <w:rPr>
          <w:rFonts w:ascii="Times New Roman" w:hAnsi="Times New Roman" w:cs="Times New Roman"/>
          <w:sz w:val="28"/>
          <w:szCs w:val="28"/>
        </w:rPr>
        <w:t xml:space="preserve">) порядок возврата иных межбюджетных трансфертов в случае установления по итогам проверок, указанных в </w:t>
      </w:r>
      <w:hyperlink w:anchor="P73" w:history="1">
        <w:r w:rsidR="00523831" w:rsidRPr="005831F1">
          <w:rPr>
            <w:rFonts w:ascii="Times New Roman" w:hAnsi="Times New Roman" w:cs="Times New Roman"/>
            <w:sz w:val="28"/>
            <w:szCs w:val="28"/>
          </w:rPr>
          <w:t>подпункте "</w:t>
        </w:r>
        <w:r w:rsidR="0094385F" w:rsidRPr="005831F1">
          <w:rPr>
            <w:rFonts w:ascii="Times New Roman" w:hAnsi="Times New Roman" w:cs="Times New Roman"/>
            <w:sz w:val="28"/>
            <w:szCs w:val="28"/>
          </w:rPr>
          <w:t>е</w:t>
        </w:r>
        <w:r w:rsidR="00523831" w:rsidRPr="005831F1">
          <w:rPr>
            <w:rFonts w:ascii="Times New Roman" w:hAnsi="Times New Roman" w:cs="Times New Roman"/>
            <w:sz w:val="28"/>
            <w:szCs w:val="28"/>
          </w:rPr>
          <w:t>"</w:t>
        </w:r>
      </w:hyperlink>
      <w:r w:rsidR="00523831" w:rsidRPr="005831F1">
        <w:rPr>
          <w:rFonts w:ascii="Times New Roman" w:hAnsi="Times New Roman" w:cs="Times New Roman"/>
          <w:sz w:val="28"/>
          <w:szCs w:val="28"/>
        </w:rPr>
        <w:t xml:space="preserve"> настоящего пункта, фактов несоблюдения целей и условий предоставления иных межбюджетных трансфертов, определенных настоящими Правилами и соглашением;</w:t>
      </w:r>
    </w:p>
    <w:p w:rsidR="002722DC" w:rsidRPr="005831F1" w:rsidRDefault="006416EB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77"/>
      <w:bookmarkEnd w:id="15"/>
      <w:r w:rsidRPr="005831F1">
        <w:rPr>
          <w:rFonts w:ascii="Times New Roman" w:hAnsi="Times New Roman" w:cs="Times New Roman"/>
          <w:sz w:val="28"/>
          <w:szCs w:val="28"/>
        </w:rPr>
        <w:t>к</w:t>
      </w:r>
      <w:r w:rsidR="002722DC" w:rsidRPr="005831F1">
        <w:rPr>
          <w:rFonts w:ascii="Times New Roman" w:hAnsi="Times New Roman" w:cs="Times New Roman"/>
          <w:sz w:val="28"/>
          <w:szCs w:val="28"/>
        </w:rPr>
        <w:t>) обязательство субъекта Российской Федерации по на</w:t>
      </w:r>
      <w:r w:rsidR="00C55853" w:rsidRPr="005831F1">
        <w:rPr>
          <w:rFonts w:ascii="Times New Roman" w:hAnsi="Times New Roman" w:cs="Times New Roman"/>
          <w:sz w:val="28"/>
          <w:szCs w:val="28"/>
        </w:rPr>
        <w:t xml:space="preserve">правлению на </w:t>
      </w:r>
      <w:r w:rsidR="00C55853" w:rsidRPr="005831F1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по </w:t>
      </w:r>
      <w:r w:rsidR="00E83242" w:rsidRPr="005831F1">
        <w:rPr>
          <w:rFonts w:ascii="Times New Roman" w:hAnsi="Times New Roman" w:cs="Times New Roman"/>
          <w:sz w:val="28"/>
          <w:szCs w:val="28"/>
        </w:rPr>
        <w:t xml:space="preserve">модернизации дорожной сети </w:t>
      </w:r>
      <w:r w:rsidR="00C55853" w:rsidRPr="005831F1">
        <w:rPr>
          <w:rFonts w:ascii="Times New Roman" w:hAnsi="Times New Roman" w:cs="Times New Roman"/>
          <w:sz w:val="28"/>
          <w:szCs w:val="28"/>
        </w:rPr>
        <w:t xml:space="preserve">городских агломераций, средств консолидированного бюджета субъекта Российской </w:t>
      </w:r>
      <w:r w:rsidR="00E83242" w:rsidRPr="005831F1">
        <w:rPr>
          <w:rFonts w:ascii="Times New Roman" w:hAnsi="Times New Roman" w:cs="Times New Roman"/>
          <w:sz w:val="28"/>
          <w:szCs w:val="28"/>
        </w:rPr>
        <w:t>Федерации</w:t>
      </w:r>
      <w:r w:rsidR="00C55853" w:rsidRPr="005831F1">
        <w:rPr>
          <w:rFonts w:ascii="Times New Roman" w:hAnsi="Times New Roman" w:cs="Times New Roman"/>
          <w:sz w:val="28"/>
          <w:szCs w:val="28"/>
        </w:rPr>
        <w:t xml:space="preserve"> в размере не менее установленного </w:t>
      </w:r>
      <w:r w:rsidR="00741229" w:rsidRPr="005831F1">
        <w:rPr>
          <w:rFonts w:ascii="Times New Roman" w:hAnsi="Times New Roman" w:cs="Times New Roman"/>
          <w:sz w:val="28"/>
          <w:szCs w:val="28"/>
        </w:rPr>
        <w:t xml:space="preserve">Приложением </w:t>
      </w:r>
      <w:r w:rsidR="0094385F" w:rsidRPr="005831F1">
        <w:rPr>
          <w:rFonts w:ascii="Times New Roman" w:hAnsi="Times New Roman" w:cs="Times New Roman"/>
          <w:sz w:val="28"/>
          <w:szCs w:val="28"/>
        </w:rPr>
        <w:t>3</w:t>
      </w:r>
      <w:r w:rsidR="00AF4D02" w:rsidRPr="005831F1">
        <w:rPr>
          <w:rFonts w:ascii="Times New Roman" w:hAnsi="Times New Roman" w:cs="Times New Roman"/>
          <w:sz w:val="28"/>
          <w:szCs w:val="28"/>
        </w:rPr>
        <w:t>,</w:t>
      </w:r>
      <w:r w:rsidR="00F435B9" w:rsidRPr="005831F1">
        <w:rPr>
          <w:rFonts w:ascii="Times New Roman" w:hAnsi="Times New Roman" w:cs="Times New Roman"/>
          <w:sz w:val="28"/>
          <w:szCs w:val="28"/>
        </w:rPr>
        <w:t xml:space="preserve"> а также распределяемых в соответствии с пунктами 6.3 и 6.4 настоящих Правил</w:t>
      </w:r>
      <w:r w:rsidR="00741229" w:rsidRPr="005831F1">
        <w:rPr>
          <w:rFonts w:ascii="Times New Roman" w:hAnsi="Times New Roman" w:cs="Times New Roman"/>
          <w:sz w:val="28"/>
          <w:szCs w:val="28"/>
        </w:rPr>
        <w:t>;</w:t>
      </w:r>
    </w:p>
    <w:p w:rsidR="00523831" w:rsidRPr="005831F1" w:rsidRDefault="006416EB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л</w:t>
      </w:r>
      <w:r w:rsidR="00523831" w:rsidRPr="005831F1">
        <w:rPr>
          <w:rFonts w:ascii="Times New Roman" w:hAnsi="Times New Roman" w:cs="Times New Roman"/>
          <w:sz w:val="28"/>
          <w:szCs w:val="28"/>
        </w:rPr>
        <w:t xml:space="preserve">) обязательство субъекта Российской Федерации по завершению выполнения </w:t>
      </w:r>
      <w:r w:rsidR="00FB4646" w:rsidRPr="005831F1">
        <w:rPr>
          <w:rFonts w:ascii="Times New Roman" w:hAnsi="Times New Roman" w:cs="Times New Roman"/>
          <w:sz w:val="28"/>
          <w:szCs w:val="28"/>
        </w:rPr>
        <w:t xml:space="preserve">мероприятий (в том числе по приемке выполнения соответствующих работ), </w:t>
      </w:r>
      <w:r w:rsidR="00C85D69" w:rsidRPr="005831F1">
        <w:rPr>
          <w:rFonts w:ascii="Times New Roman" w:hAnsi="Times New Roman" w:cs="Times New Roman"/>
          <w:sz w:val="28"/>
          <w:szCs w:val="28"/>
        </w:rPr>
        <w:t xml:space="preserve">включенных в </w:t>
      </w:r>
      <w:r w:rsidR="00AF4D02" w:rsidRPr="005831F1">
        <w:rPr>
          <w:rFonts w:ascii="Times New Roman" w:hAnsi="Times New Roman" w:cs="Times New Roman"/>
          <w:sz w:val="28"/>
          <w:szCs w:val="28"/>
        </w:rPr>
        <w:t>региональный проект (региональные проекты)</w:t>
      </w:r>
      <w:r w:rsidR="00FB4646" w:rsidRPr="005831F1">
        <w:rPr>
          <w:rFonts w:ascii="Times New Roman" w:hAnsi="Times New Roman" w:cs="Times New Roman"/>
          <w:sz w:val="28"/>
          <w:szCs w:val="28"/>
        </w:rPr>
        <w:t>,</w:t>
      </w:r>
      <w:r w:rsidR="00FB4646" w:rsidRPr="005831F1" w:rsidDel="00FB4646">
        <w:rPr>
          <w:rFonts w:ascii="Times New Roman" w:hAnsi="Times New Roman" w:cs="Times New Roman"/>
          <w:sz w:val="28"/>
          <w:szCs w:val="28"/>
        </w:rPr>
        <w:t xml:space="preserve"> </w:t>
      </w:r>
      <w:r w:rsidR="00523831" w:rsidRPr="005831F1">
        <w:rPr>
          <w:rFonts w:ascii="Times New Roman" w:hAnsi="Times New Roman" w:cs="Times New Roman"/>
          <w:sz w:val="28"/>
          <w:szCs w:val="28"/>
        </w:rPr>
        <w:t xml:space="preserve">до 1 </w:t>
      </w:r>
      <w:r w:rsidR="00E560AD" w:rsidRPr="005831F1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523831" w:rsidRPr="005831F1">
        <w:rPr>
          <w:rFonts w:ascii="Times New Roman" w:hAnsi="Times New Roman" w:cs="Times New Roman"/>
          <w:sz w:val="28"/>
          <w:szCs w:val="28"/>
        </w:rPr>
        <w:t>текущего года (за исключением работ, технологический цикл выполнения которых превышает указанный срок</w:t>
      </w:r>
      <w:r w:rsidR="00B60008" w:rsidRPr="005831F1">
        <w:rPr>
          <w:rFonts w:ascii="Times New Roman" w:hAnsi="Times New Roman" w:cs="Times New Roman"/>
          <w:sz w:val="28"/>
          <w:szCs w:val="28"/>
        </w:rPr>
        <w:t>, а также случае</w:t>
      </w:r>
      <w:r w:rsidR="00296044" w:rsidRPr="005831F1">
        <w:rPr>
          <w:rFonts w:ascii="Times New Roman" w:hAnsi="Times New Roman" w:cs="Times New Roman"/>
          <w:sz w:val="28"/>
          <w:szCs w:val="28"/>
        </w:rPr>
        <w:t>в,</w:t>
      </w:r>
      <w:r w:rsidR="00B60008" w:rsidRPr="005831F1">
        <w:rPr>
          <w:rFonts w:ascii="Times New Roman" w:hAnsi="Times New Roman" w:cs="Times New Roman"/>
          <w:sz w:val="28"/>
          <w:szCs w:val="28"/>
        </w:rPr>
        <w:t xml:space="preserve"> когда федеральным проектом предусмотрен иной срок</w:t>
      </w:r>
      <w:r w:rsidR="00523831" w:rsidRPr="005831F1">
        <w:rPr>
          <w:rFonts w:ascii="Times New Roman" w:hAnsi="Times New Roman" w:cs="Times New Roman"/>
          <w:sz w:val="28"/>
          <w:szCs w:val="28"/>
        </w:rPr>
        <w:t>);</w:t>
      </w:r>
    </w:p>
    <w:p w:rsidR="005E609E" w:rsidRPr="005831F1" w:rsidRDefault="006416EB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79"/>
      <w:bookmarkEnd w:id="16"/>
      <w:r w:rsidRPr="005831F1">
        <w:rPr>
          <w:rFonts w:ascii="Times New Roman" w:hAnsi="Times New Roman" w:cs="Times New Roman"/>
          <w:sz w:val="28"/>
          <w:szCs w:val="28"/>
        </w:rPr>
        <w:t>м</w:t>
      </w:r>
      <w:r w:rsidR="00523831" w:rsidRPr="005831F1">
        <w:rPr>
          <w:rFonts w:ascii="Times New Roman" w:hAnsi="Times New Roman" w:cs="Times New Roman"/>
          <w:sz w:val="28"/>
          <w:szCs w:val="28"/>
        </w:rPr>
        <w:t xml:space="preserve">) обязательство субъекта Российской Федерации по обеспечению заключения контрактов на выполнение </w:t>
      </w:r>
      <w:r w:rsidR="00C85D69" w:rsidRPr="005831F1">
        <w:rPr>
          <w:rFonts w:ascii="Times New Roman" w:hAnsi="Times New Roman" w:cs="Times New Roman"/>
          <w:sz w:val="28"/>
          <w:szCs w:val="28"/>
        </w:rPr>
        <w:t xml:space="preserve">мероприятий, </w:t>
      </w:r>
      <w:r w:rsidR="00AF4D02" w:rsidRPr="005831F1">
        <w:rPr>
          <w:rFonts w:ascii="Times New Roman" w:hAnsi="Times New Roman" w:cs="Times New Roman"/>
          <w:sz w:val="28"/>
          <w:szCs w:val="28"/>
        </w:rPr>
        <w:t>предусмотренных региональным проектом (региональными проектами)</w:t>
      </w:r>
      <w:r w:rsidR="00C85D69" w:rsidRPr="005831F1">
        <w:rPr>
          <w:rFonts w:ascii="Times New Roman" w:hAnsi="Times New Roman" w:cs="Times New Roman"/>
          <w:sz w:val="28"/>
          <w:szCs w:val="28"/>
        </w:rPr>
        <w:t xml:space="preserve">, </w:t>
      </w:r>
      <w:r w:rsidR="00523831" w:rsidRPr="005831F1">
        <w:rPr>
          <w:rFonts w:ascii="Times New Roman" w:hAnsi="Times New Roman" w:cs="Times New Roman"/>
          <w:sz w:val="28"/>
          <w:szCs w:val="28"/>
        </w:rPr>
        <w:t xml:space="preserve">в </w:t>
      </w:r>
      <w:r w:rsidR="0084271E" w:rsidRPr="005831F1">
        <w:rPr>
          <w:rFonts w:ascii="Times New Roman" w:hAnsi="Times New Roman" w:cs="Times New Roman"/>
          <w:sz w:val="28"/>
          <w:szCs w:val="28"/>
        </w:rPr>
        <w:t xml:space="preserve">определенные федеральными проектами </w:t>
      </w:r>
      <w:r w:rsidR="00523831" w:rsidRPr="005831F1">
        <w:rPr>
          <w:rFonts w:ascii="Times New Roman" w:hAnsi="Times New Roman" w:cs="Times New Roman"/>
          <w:sz w:val="28"/>
          <w:szCs w:val="28"/>
        </w:rPr>
        <w:t>срок</w:t>
      </w:r>
      <w:r w:rsidR="00076BA6" w:rsidRPr="005831F1">
        <w:rPr>
          <w:rFonts w:ascii="Times New Roman" w:hAnsi="Times New Roman" w:cs="Times New Roman"/>
          <w:sz w:val="28"/>
          <w:szCs w:val="28"/>
        </w:rPr>
        <w:t>и</w:t>
      </w:r>
      <w:r w:rsidR="00523831" w:rsidRPr="005831F1">
        <w:rPr>
          <w:rFonts w:ascii="Times New Roman" w:hAnsi="Times New Roman" w:cs="Times New Roman"/>
          <w:sz w:val="28"/>
          <w:szCs w:val="28"/>
        </w:rPr>
        <w:t>;</w:t>
      </w:r>
    </w:p>
    <w:p w:rsidR="00523831" w:rsidRPr="005831F1" w:rsidRDefault="006416EB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н</w:t>
      </w:r>
      <w:r w:rsidR="00557D9E" w:rsidRPr="005831F1">
        <w:rPr>
          <w:rFonts w:ascii="Times New Roman" w:hAnsi="Times New Roman" w:cs="Times New Roman"/>
          <w:sz w:val="28"/>
          <w:szCs w:val="28"/>
        </w:rPr>
        <w:t xml:space="preserve">) </w:t>
      </w:r>
      <w:r w:rsidR="00523831" w:rsidRPr="005831F1">
        <w:rPr>
          <w:rFonts w:ascii="Times New Roman" w:hAnsi="Times New Roman" w:cs="Times New Roman"/>
          <w:sz w:val="28"/>
          <w:szCs w:val="28"/>
        </w:rPr>
        <w:t>иные положения, регулирующие порядок предоставления иных межбюджетных трансфертов.</w:t>
      </w:r>
    </w:p>
    <w:p w:rsidR="00197697" w:rsidRPr="005831F1" w:rsidRDefault="00C2521A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 xml:space="preserve">9. </w:t>
      </w:r>
      <w:r w:rsidR="00197697" w:rsidRPr="005831F1">
        <w:rPr>
          <w:rFonts w:ascii="Times New Roman" w:hAnsi="Times New Roman" w:cs="Times New Roman"/>
          <w:sz w:val="28"/>
          <w:szCs w:val="28"/>
        </w:rPr>
        <w:t xml:space="preserve">Типовая форма соглашения </w:t>
      </w:r>
      <w:r w:rsidR="00184BD3" w:rsidRPr="005831F1">
        <w:rPr>
          <w:rFonts w:ascii="Times New Roman" w:hAnsi="Times New Roman" w:cs="Times New Roman"/>
          <w:sz w:val="28"/>
          <w:szCs w:val="28"/>
        </w:rPr>
        <w:t xml:space="preserve">о предоставлении бюджету субъекта Российской Федерации иных межбюджетных трансфертов </w:t>
      </w:r>
      <w:r w:rsidR="00197697" w:rsidRPr="005831F1">
        <w:rPr>
          <w:rFonts w:ascii="Times New Roman" w:hAnsi="Times New Roman" w:cs="Times New Roman"/>
          <w:sz w:val="28"/>
          <w:szCs w:val="28"/>
        </w:rPr>
        <w:t>утверждается Министерством финансов Российской Федерации по согласованию с Министерством транспорта Российской Федерации.</w:t>
      </w:r>
    </w:p>
    <w:p w:rsidR="00523831" w:rsidRPr="005831F1" w:rsidRDefault="00C2521A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10</w:t>
      </w:r>
      <w:r w:rsidR="00523831" w:rsidRPr="005831F1">
        <w:rPr>
          <w:rFonts w:ascii="Times New Roman" w:hAnsi="Times New Roman" w:cs="Times New Roman"/>
          <w:sz w:val="28"/>
          <w:szCs w:val="28"/>
        </w:rPr>
        <w:t>. Перечисление иных межбюджетных трансфертов бюджетам субъектов Российской Федерации осуществляется на счета, открытые территориальным органам Федерального казначейства в учреждении Центрального банка Российской Федерации для учета операций со средствами бюджетов субъектов Российской Федерации.</w:t>
      </w:r>
    </w:p>
    <w:p w:rsidR="00523831" w:rsidRPr="005831F1" w:rsidRDefault="00C2521A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84"/>
      <w:bookmarkEnd w:id="17"/>
      <w:r w:rsidRPr="005831F1">
        <w:rPr>
          <w:rFonts w:ascii="Times New Roman" w:hAnsi="Times New Roman" w:cs="Times New Roman"/>
          <w:sz w:val="28"/>
          <w:szCs w:val="28"/>
        </w:rPr>
        <w:t>11</w:t>
      </w:r>
      <w:r w:rsidR="00523831" w:rsidRPr="005831F1">
        <w:rPr>
          <w:rFonts w:ascii="Times New Roman" w:hAnsi="Times New Roman" w:cs="Times New Roman"/>
          <w:sz w:val="28"/>
          <w:szCs w:val="28"/>
        </w:rPr>
        <w:t xml:space="preserve">. В случае если субъектом Российской Федерации по состоянию на 31 декабря текущего финансового года </w:t>
      </w:r>
      <w:r w:rsidR="009E17EC" w:rsidRPr="005831F1">
        <w:rPr>
          <w:rFonts w:ascii="Times New Roman" w:hAnsi="Times New Roman" w:cs="Times New Roman"/>
          <w:sz w:val="28"/>
          <w:szCs w:val="28"/>
        </w:rPr>
        <w:t>не достигнуты показатели результативности расходов бюджета субъекта Российской Федерации в целях реализации которых предоставляются иные межбюджетные трансферты</w:t>
      </w:r>
      <w:r w:rsidR="00523831" w:rsidRPr="005831F1">
        <w:rPr>
          <w:rFonts w:ascii="Times New Roman" w:hAnsi="Times New Roman" w:cs="Times New Roman"/>
          <w:sz w:val="28"/>
          <w:szCs w:val="28"/>
        </w:rPr>
        <w:t>, то до 1 мая года, следующего за годом предоставления иных межбюджетных трансфертов, из бюджета субъекта Российской Федерации в федеральный бюджет подлежат возврату средства (</w:t>
      </w:r>
      <w:proofErr w:type="spellStart"/>
      <w:r w:rsidR="00523831" w:rsidRPr="005831F1">
        <w:rPr>
          <w:rFonts w:ascii="Times New Roman" w:hAnsi="Times New Roman" w:cs="Times New Roman"/>
          <w:sz w:val="28"/>
          <w:szCs w:val="28"/>
        </w:rPr>
        <w:t>V</w:t>
      </w:r>
      <w:r w:rsidR="00523831" w:rsidRPr="005831F1">
        <w:rPr>
          <w:rFonts w:ascii="Times New Roman" w:hAnsi="Times New Roman" w:cs="Times New Roman"/>
          <w:sz w:val="28"/>
          <w:szCs w:val="28"/>
          <w:vertAlign w:val="subscript"/>
        </w:rPr>
        <w:t>возврата</w:t>
      </w:r>
      <w:proofErr w:type="spellEnd"/>
      <w:r w:rsidR="00523831" w:rsidRPr="005831F1">
        <w:rPr>
          <w:rFonts w:ascii="Times New Roman" w:hAnsi="Times New Roman" w:cs="Times New Roman"/>
          <w:sz w:val="28"/>
          <w:szCs w:val="28"/>
        </w:rPr>
        <w:t>) в размере, определяемом по формуле:</w:t>
      </w:r>
    </w:p>
    <w:p w:rsidR="00523831" w:rsidRPr="005831F1" w:rsidRDefault="00523831" w:rsidP="005831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831" w:rsidRPr="005831F1" w:rsidRDefault="00A32B15" w:rsidP="005831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noProof/>
          <w:position w:val="-14"/>
          <w:sz w:val="28"/>
          <w:szCs w:val="28"/>
        </w:rPr>
        <w:drawing>
          <wp:inline distT="0" distB="0" distL="0" distR="0">
            <wp:extent cx="1952625" cy="323850"/>
            <wp:effectExtent l="0" t="0" r="9525" b="0"/>
            <wp:docPr id="1" name="Рисунок 1" descr="base_1_286929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1_286929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831" w:rsidRPr="005831F1">
        <w:rPr>
          <w:rFonts w:ascii="Times New Roman" w:hAnsi="Times New Roman" w:cs="Times New Roman"/>
          <w:sz w:val="28"/>
          <w:szCs w:val="28"/>
        </w:rPr>
        <w:t>,</w:t>
      </w:r>
    </w:p>
    <w:p w:rsidR="00523831" w:rsidRPr="005831F1" w:rsidRDefault="00523831" w:rsidP="005831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831" w:rsidRPr="005831F1" w:rsidRDefault="00523831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где:</w:t>
      </w:r>
    </w:p>
    <w:p w:rsidR="00523831" w:rsidRPr="005831F1" w:rsidRDefault="00523831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31F1">
        <w:rPr>
          <w:rFonts w:ascii="Times New Roman" w:hAnsi="Times New Roman" w:cs="Times New Roman"/>
          <w:sz w:val="28"/>
          <w:szCs w:val="28"/>
        </w:rPr>
        <w:t>V</w:t>
      </w:r>
      <w:r w:rsidRPr="005831F1">
        <w:rPr>
          <w:rFonts w:ascii="Times New Roman" w:hAnsi="Times New Roman" w:cs="Times New Roman"/>
          <w:sz w:val="28"/>
          <w:szCs w:val="28"/>
          <w:vertAlign w:val="subscript"/>
        </w:rPr>
        <w:t>mp</w:t>
      </w:r>
      <w:proofErr w:type="spellEnd"/>
      <w:r w:rsidRPr="005831F1">
        <w:rPr>
          <w:rFonts w:ascii="Times New Roman" w:hAnsi="Times New Roman" w:cs="Times New Roman"/>
          <w:sz w:val="28"/>
          <w:szCs w:val="28"/>
        </w:rPr>
        <w:t xml:space="preserve"> - размер иного межбюджетного трансферта, </w:t>
      </w:r>
      <w:r w:rsidR="00C55853" w:rsidRPr="005831F1">
        <w:rPr>
          <w:rFonts w:ascii="Times New Roman" w:hAnsi="Times New Roman" w:cs="Times New Roman"/>
          <w:sz w:val="28"/>
          <w:szCs w:val="28"/>
        </w:rPr>
        <w:t xml:space="preserve">фактически </w:t>
      </w:r>
      <w:r w:rsidRPr="005831F1">
        <w:rPr>
          <w:rFonts w:ascii="Times New Roman" w:hAnsi="Times New Roman" w:cs="Times New Roman"/>
          <w:sz w:val="28"/>
          <w:szCs w:val="28"/>
        </w:rPr>
        <w:t xml:space="preserve">предоставленного </w:t>
      </w:r>
      <w:r w:rsidR="00705E93" w:rsidRPr="005831F1">
        <w:rPr>
          <w:rFonts w:ascii="Times New Roman" w:hAnsi="Times New Roman" w:cs="Times New Roman"/>
          <w:sz w:val="28"/>
          <w:szCs w:val="28"/>
        </w:rPr>
        <w:t xml:space="preserve">в отчетном финансовом году </w:t>
      </w:r>
      <w:r w:rsidRPr="005831F1">
        <w:rPr>
          <w:rFonts w:ascii="Times New Roman" w:hAnsi="Times New Roman" w:cs="Times New Roman"/>
          <w:sz w:val="28"/>
          <w:szCs w:val="28"/>
        </w:rPr>
        <w:t>бюджету субъекта Российской Федерации;</w:t>
      </w:r>
    </w:p>
    <w:p w:rsidR="00523831" w:rsidRPr="005831F1" w:rsidRDefault="00A32B15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noProof/>
          <w:position w:val="-10"/>
          <w:sz w:val="28"/>
          <w:szCs w:val="28"/>
        </w:rPr>
        <w:drawing>
          <wp:inline distT="0" distB="0" distL="0" distR="0">
            <wp:extent cx="447675" cy="276225"/>
            <wp:effectExtent l="0" t="0" r="0" b="9525"/>
            <wp:docPr id="2" name="Рисунок 2" descr="base_1_286929_327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1_286929_32769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831" w:rsidRPr="005831F1">
        <w:rPr>
          <w:rFonts w:ascii="Times New Roman" w:hAnsi="Times New Roman" w:cs="Times New Roman"/>
          <w:sz w:val="28"/>
          <w:szCs w:val="28"/>
        </w:rPr>
        <w:t xml:space="preserve"> - суммарное значение индексов </w:t>
      </w:r>
      <w:proofErr w:type="spellStart"/>
      <w:r w:rsidR="00523831" w:rsidRPr="005831F1">
        <w:rPr>
          <w:rFonts w:ascii="Times New Roman" w:hAnsi="Times New Roman" w:cs="Times New Roman"/>
          <w:sz w:val="28"/>
          <w:szCs w:val="28"/>
        </w:rPr>
        <w:t>D</w:t>
      </w:r>
      <w:r w:rsidR="00523831" w:rsidRPr="005831F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523831" w:rsidRPr="005831F1">
        <w:rPr>
          <w:rFonts w:ascii="Times New Roman" w:hAnsi="Times New Roman" w:cs="Times New Roman"/>
          <w:sz w:val="28"/>
          <w:szCs w:val="28"/>
        </w:rPr>
        <w:t xml:space="preserve">, отражающих уровень </w:t>
      </w:r>
      <w:proofErr w:type="spellStart"/>
      <w:r w:rsidR="00523831" w:rsidRPr="005831F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523831" w:rsidRPr="005831F1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="00523831" w:rsidRPr="005831F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23831" w:rsidRPr="005831F1">
        <w:rPr>
          <w:rFonts w:ascii="Times New Roman" w:hAnsi="Times New Roman" w:cs="Times New Roman"/>
          <w:sz w:val="28"/>
          <w:szCs w:val="28"/>
        </w:rPr>
        <w:t xml:space="preserve"> целевого показателя программы, имеющих значение больше нуля;</w:t>
      </w:r>
    </w:p>
    <w:p w:rsidR="00523831" w:rsidRPr="005831F1" w:rsidRDefault="00523831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 xml:space="preserve">n - общее количество целевых показателей программы, принимаемое равным </w:t>
      </w:r>
      <w:r w:rsidR="00C55853" w:rsidRPr="005831F1">
        <w:rPr>
          <w:rFonts w:ascii="Times New Roman" w:hAnsi="Times New Roman" w:cs="Times New Roman"/>
          <w:sz w:val="28"/>
          <w:szCs w:val="28"/>
        </w:rPr>
        <w:t>4</w:t>
      </w:r>
      <w:r w:rsidRPr="005831F1">
        <w:rPr>
          <w:rFonts w:ascii="Times New Roman" w:hAnsi="Times New Roman" w:cs="Times New Roman"/>
          <w:sz w:val="28"/>
          <w:szCs w:val="28"/>
        </w:rPr>
        <w:t>;</w:t>
      </w:r>
    </w:p>
    <w:p w:rsidR="00523831" w:rsidRPr="005831F1" w:rsidRDefault="00523831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k - коэффициент, равный 0,1.</w:t>
      </w:r>
    </w:p>
    <w:p w:rsidR="00523831" w:rsidRPr="005831F1" w:rsidRDefault="00C2521A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12</w:t>
      </w:r>
      <w:r w:rsidR="00523831" w:rsidRPr="005831F1">
        <w:rPr>
          <w:rFonts w:ascii="Times New Roman" w:hAnsi="Times New Roman" w:cs="Times New Roman"/>
          <w:sz w:val="28"/>
          <w:szCs w:val="28"/>
        </w:rPr>
        <w:t xml:space="preserve">. Индекс, отражающий уровень </w:t>
      </w:r>
      <w:proofErr w:type="spellStart"/>
      <w:r w:rsidR="00523831" w:rsidRPr="005831F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523831" w:rsidRPr="005831F1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="00523831" w:rsidRPr="005831F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23831" w:rsidRPr="005831F1">
        <w:rPr>
          <w:rFonts w:ascii="Times New Roman" w:hAnsi="Times New Roman" w:cs="Times New Roman"/>
          <w:sz w:val="28"/>
          <w:szCs w:val="28"/>
        </w:rPr>
        <w:t xml:space="preserve"> целевого показателя программы, предусмотренного </w:t>
      </w:r>
      <w:hyperlink w:anchor="P49" w:history="1">
        <w:r w:rsidR="00523831" w:rsidRPr="005831F1">
          <w:rPr>
            <w:rFonts w:ascii="Times New Roman" w:hAnsi="Times New Roman" w:cs="Times New Roman"/>
            <w:sz w:val="28"/>
            <w:szCs w:val="28"/>
          </w:rPr>
          <w:t>подпунктом "а"</w:t>
        </w:r>
        <w:r w:rsidR="00C55853" w:rsidRPr="005831F1">
          <w:rPr>
            <w:rFonts w:ascii="Times New Roman" w:hAnsi="Times New Roman" w:cs="Times New Roman"/>
            <w:sz w:val="28"/>
            <w:szCs w:val="28"/>
          </w:rPr>
          <w:t xml:space="preserve"> и «г»</w:t>
        </w:r>
        <w:r w:rsidR="00523831" w:rsidRPr="005831F1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="00523831" w:rsidRPr="005831F1">
        <w:rPr>
          <w:rFonts w:ascii="Times New Roman" w:hAnsi="Times New Roman" w:cs="Times New Roman"/>
          <w:sz w:val="28"/>
          <w:szCs w:val="28"/>
        </w:rPr>
        <w:t xml:space="preserve"> настоящих Правил, определяется по формуле:</w:t>
      </w:r>
    </w:p>
    <w:p w:rsidR="00523831" w:rsidRPr="005831F1" w:rsidRDefault="00523831" w:rsidP="005831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831" w:rsidRPr="005831F1" w:rsidRDefault="00523831" w:rsidP="005831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31F1">
        <w:rPr>
          <w:rFonts w:ascii="Times New Roman" w:hAnsi="Times New Roman" w:cs="Times New Roman"/>
          <w:sz w:val="28"/>
          <w:szCs w:val="28"/>
        </w:rPr>
        <w:t>D</w:t>
      </w:r>
      <w:r w:rsidRPr="005831F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831F1">
        <w:rPr>
          <w:rFonts w:ascii="Times New Roman" w:hAnsi="Times New Roman" w:cs="Times New Roman"/>
          <w:sz w:val="28"/>
          <w:szCs w:val="28"/>
        </w:rPr>
        <w:t xml:space="preserve"> = 1 - </w:t>
      </w:r>
      <w:proofErr w:type="spellStart"/>
      <w:r w:rsidRPr="005831F1">
        <w:rPr>
          <w:rFonts w:ascii="Times New Roman" w:hAnsi="Times New Roman" w:cs="Times New Roman"/>
          <w:sz w:val="28"/>
          <w:szCs w:val="28"/>
        </w:rPr>
        <w:t>T</w:t>
      </w:r>
      <w:r w:rsidRPr="005831F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831F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831F1">
        <w:rPr>
          <w:rFonts w:ascii="Times New Roman" w:hAnsi="Times New Roman" w:cs="Times New Roman"/>
          <w:sz w:val="28"/>
          <w:szCs w:val="28"/>
        </w:rPr>
        <w:t>S</w:t>
      </w:r>
      <w:r w:rsidRPr="005831F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831F1">
        <w:rPr>
          <w:rFonts w:ascii="Times New Roman" w:hAnsi="Times New Roman" w:cs="Times New Roman"/>
          <w:sz w:val="28"/>
          <w:szCs w:val="28"/>
        </w:rPr>
        <w:t>,</w:t>
      </w:r>
    </w:p>
    <w:p w:rsidR="00523831" w:rsidRPr="005831F1" w:rsidRDefault="00523831" w:rsidP="005831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831" w:rsidRPr="005831F1" w:rsidRDefault="00523831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где:</w:t>
      </w:r>
    </w:p>
    <w:p w:rsidR="00523831" w:rsidRPr="005831F1" w:rsidRDefault="00523831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31F1">
        <w:rPr>
          <w:rFonts w:ascii="Times New Roman" w:hAnsi="Times New Roman" w:cs="Times New Roman"/>
          <w:sz w:val="28"/>
          <w:szCs w:val="28"/>
        </w:rPr>
        <w:t>T</w:t>
      </w:r>
      <w:r w:rsidRPr="005831F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831F1">
        <w:rPr>
          <w:rFonts w:ascii="Times New Roman" w:hAnsi="Times New Roman" w:cs="Times New Roman"/>
          <w:sz w:val="28"/>
          <w:szCs w:val="28"/>
        </w:rPr>
        <w:t xml:space="preserve"> - фактически достигнутое значение i-</w:t>
      </w:r>
      <w:proofErr w:type="spellStart"/>
      <w:r w:rsidRPr="005831F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831F1">
        <w:rPr>
          <w:rFonts w:ascii="Times New Roman" w:hAnsi="Times New Roman" w:cs="Times New Roman"/>
          <w:sz w:val="28"/>
          <w:szCs w:val="28"/>
        </w:rPr>
        <w:t xml:space="preserve"> целевого показателя программы на отчетную дату;</w:t>
      </w:r>
    </w:p>
    <w:p w:rsidR="00523831" w:rsidRPr="005831F1" w:rsidRDefault="00523831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831F1">
        <w:rPr>
          <w:rFonts w:ascii="Times New Roman" w:hAnsi="Times New Roman" w:cs="Times New Roman"/>
          <w:sz w:val="28"/>
          <w:szCs w:val="28"/>
        </w:rPr>
        <w:t>S</w:t>
      </w:r>
      <w:r w:rsidRPr="005831F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831F1">
        <w:rPr>
          <w:rFonts w:ascii="Times New Roman" w:hAnsi="Times New Roman" w:cs="Times New Roman"/>
          <w:sz w:val="28"/>
          <w:szCs w:val="28"/>
        </w:rPr>
        <w:t xml:space="preserve"> - плановое значение i-</w:t>
      </w:r>
      <w:proofErr w:type="spellStart"/>
      <w:r w:rsidRPr="005831F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5831F1">
        <w:rPr>
          <w:rFonts w:ascii="Times New Roman" w:hAnsi="Times New Roman" w:cs="Times New Roman"/>
          <w:sz w:val="28"/>
          <w:szCs w:val="28"/>
        </w:rPr>
        <w:t xml:space="preserve"> целевого показателя программы, установленное соглашением.</w:t>
      </w:r>
    </w:p>
    <w:p w:rsidR="00523831" w:rsidRPr="005831F1" w:rsidRDefault="00C2521A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13</w:t>
      </w:r>
      <w:r w:rsidR="00523831" w:rsidRPr="005831F1">
        <w:rPr>
          <w:rFonts w:ascii="Times New Roman" w:hAnsi="Times New Roman" w:cs="Times New Roman"/>
          <w:sz w:val="28"/>
          <w:szCs w:val="28"/>
        </w:rPr>
        <w:t xml:space="preserve">. Индекс, отражающий уровень </w:t>
      </w:r>
      <w:proofErr w:type="spellStart"/>
      <w:r w:rsidR="00523831" w:rsidRPr="005831F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="00523831" w:rsidRPr="005831F1">
        <w:rPr>
          <w:rFonts w:ascii="Times New Roman" w:hAnsi="Times New Roman" w:cs="Times New Roman"/>
          <w:sz w:val="28"/>
          <w:szCs w:val="28"/>
        </w:rPr>
        <w:t xml:space="preserve"> i-</w:t>
      </w:r>
      <w:proofErr w:type="spellStart"/>
      <w:r w:rsidR="00523831" w:rsidRPr="005831F1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523831" w:rsidRPr="005831F1">
        <w:rPr>
          <w:rFonts w:ascii="Times New Roman" w:hAnsi="Times New Roman" w:cs="Times New Roman"/>
          <w:sz w:val="28"/>
          <w:szCs w:val="28"/>
        </w:rPr>
        <w:t xml:space="preserve"> целевого показателя программы, предусмотренного </w:t>
      </w:r>
      <w:hyperlink w:anchor="P50" w:history="1">
        <w:r w:rsidR="00523831" w:rsidRPr="005831F1">
          <w:rPr>
            <w:rFonts w:ascii="Times New Roman" w:hAnsi="Times New Roman" w:cs="Times New Roman"/>
            <w:sz w:val="28"/>
            <w:szCs w:val="28"/>
          </w:rPr>
          <w:t xml:space="preserve">подпунктом "б" </w:t>
        </w:r>
        <w:r w:rsidR="00C55853" w:rsidRPr="005831F1">
          <w:rPr>
            <w:rFonts w:ascii="Times New Roman" w:hAnsi="Times New Roman" w:cs="Times New Roman"/>
            <w:sz w:val="28"/>
            <w:szCs w:val="28"/>
          </w:rPr>
          <w:t xml:space="preserve">и «в» </w:t>
        </w:r>
        <w:r w:rsidR="00523831" w:rsidRPr="005831F1">
          <w:rPr>
            <w:rFonts w:ascii="Times New Roman" w:hAnsi="Times New Roman" w:cs="Times New Roman"/>
            <w:sz w:val="28"/>
            <w:szCs w:val="28"/>
          </w:rPr>
          <w:t>пункта 3</w:t>
        </w:r>
      </w:hyperlink>
      <w:r w:rsidR="00523831" w:rsidRPr="005831F1">
        <w:rPr>
          <w:rFonts w:ascii="Times New Roman" w:hAnsi="Times New Roman" w:cs="Times New Roman"/>
          <w:sz w:val="28"/>
          <w:szCs w:val="28"/>
        </w:rPr>
        <w:t xml:space="preserve"> настоящих Правил, определяется по формуле:</w:t>
      </w:r>
    </w:p>
    <w:p w:rsidR="00523831" w:rsidRPr="005831F1" w:rsidRDefault="00523831" w:rsidP="005831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831" w:rsidRPr="005831F1" w:rsidRDefault="00523831" w:rsidP="005831F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831F1">
        <w:rPr>
          <w:rFonts w:ascii="Times New Roman" w:hAnsi="Times New Roman" w:cs="Times New Roman"/>
          <w:sz w:val="28"/>
          <w:szCs w:val="28"/>
        </w:rPr>
        <w:t>D</w:t>
      </w:r>
      <w:r w:rsidRPr="005831F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831F1">
        <w:rPr>
          <w:rFonts w:ascii="Times New Roman" w:hAnsi="Times New Roman" w:cs="Times New Roman"/>
          <w:sz w:val="28"/>
          <w:szCs w:val="28"/>
        </w:rPr>
        <w:t xml:space="preserve"> = 1 - </w:t>
      </w:r>
      <w:proofErr w:type="spellStart"/>
      <w:r w:rsidRPr="005831F1">
        <w:rPr>
          <w:rFonts w:ascii="Times New Roman" w:hAnsi="Times New Roman" w:cs="Times New Roman"/>
          <w:sz w:val="28"/>
          <w:szCs w:val="28"/>
        </w:rPr>
        <w:t>S</w:t>
      </w:r>
      <w:r w:rsidRPr="005831F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831F1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5831F1">
        <w:rPr>
          <w:rFonts w:ascii="Times New Roman" w:hAnsi="Times New Roman" w:cs="Times New Roman"/>
          <w:sz w:val="28"/>
          <w:szCs w:val="28"/>
        </w:rPr>
        <w:t>T</w:t>
      </w:r>
      <w:r w:rsidRPr="005831F1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Pr="005831F1">
        <w:rPr>
          <w:rFonts w:ascii="Times New Roman" w:hAnsi="Times New Roman" w:cs="Times New Roman"/>
          <w:sz w:val="28"/>
          <w:szCs w:val="28"/>
        </w:rPr>
        <w:t>.</w:t>
      </w:r>
    </w:p>
    <w:p w:rsidR="00523831" w:rsidRPr="005831F1" w:rsidRDefault="00523831" w:rsidP="005831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831" w:rsidRPr="005831F1" w:rsidRDefault="00C2521A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1</w:t>
      </w:r>
      <w:r w:rsidR="00C57528" w:rsidRPr="005831F1">
        <w:rPr>
          <w:rFonts w:ascii="Times New Roman" w:hAnsi="Times New Roman" w:cs="Times New Roman"/>
          <w:sz w:val="28"/>
          <w:szCs w:val="28"/>
        </w:rPr>
        <w:t>4</w:t>
      </w:r>
      <w:r w:rsidR="00523831" w:rsidRPr="005831F1">
        <w:rPr>
          <w:rFonts w:ascii="Times New Roman" w:hAnsi="Times New Roman" w:cs="Times New Roman"/>
          <w:sz w:val="28"/>
          <w:szCs w:val="28"/>
        </w:rPr>
        <w:t>. Основанием для освобождения субъектов Российской Федерации от применения мер ответственности, предусмотренных</w:t>
      </w:r>
      <w:r w:rsidR="00C82B20" w:rsidRPr="005831F1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Pr="005831F1">
        <w:rPr>
          <w:rFonts w:ascii="Times New Roman" w:hAnsi="Times New Roman" w:cs="Times New Roman"/>
          <w:sz w:val="28"/>
          <w:szCs w:val="28"/>
        </w:rPr>
        <w:t xml:space="preserve">11 </w:t>
      </w:r>
      <w:r w:rsidR="00523831" w:rsidRPr="005831F1">
        <w:rPr>
          <w:rFonts w:ascii="Times New Roman" w:hAnsi="Times New Roman" w:cs="Times New Roman"/>
          <w:sz w:val="28"/>
          <w:szCs w:val="28"/>
        </w:rPr>
        <w:t>настоящих Правил, является документально подтвержденное</w:t>
      </w:r>
      <w:r w:rsidR="00527B31" w:rsidRPr="005831F1">
        <w:rPr>
          <w:rFonts w:ascii="Times New Roman" w:hAnsi="Times New Roman" w:cs="Times New Roman"/>
          <w:sz w:val="28"/>
          <w:szCs w:val="28"/>
        </w:rPr>
        <w:t xml:space="preserve"> высшим исполнительным органом государственной власти субъекта Российской Федерации </w:t>
      </w:r>
      <w:r w:rsidR="00523831" w:rsidRPr="005831F1">
        <w:rPr>
          <w:rFonts w:ascii="Times New Roman" w:hAnsi="Times New Roman" w:cs="Times New Roman"/>
          <w:sz w:val="28"/>
          <w:szCs w:val="28"/>
        </w:rPr>
        <w:t xml:space="preserve"> наступление обстоятельств непреодолимой силы, препятствующих исполнению соответствующих обязательств.</w:t>
      </w:r>
    </w:p>
    <w:p w:rsidR="00523831" w:rsidRPr="005831F1" w:rsidRDefault="00C57528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15</w:t>
      </w:r>
      <w:r w:rsidR="00523831" w:rsidRPr="005831F1">
        <w:rPr>
          <w:rFonts w:ascii="Times New Roman" w:hAnsi="Times New Roman" w:cs="Times New Roman"/>
          <w:sz w:val="28"/>
          <w:szCs w:val="28"/>
        </w:rPr>
        <w:t>. Ответственность за достоверность представляемых Федеральному дорожному агентству информации и документов, предусмотренных настоящими Правилами, возлагается на высший исполнительный орган государственной власти субъекта Российской Федерации.</w:t>
      </w:r>
    </w:p>
    <w:p w:rsidR="00523831" w:rsidRPr="005831F1" w:rsidRDefault="00C57528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16</w:t>
      </w:r>
      <w:r w:rsidR="00523831" w:rsidRPr="005831F1">
        <w:rPr>
          <w:rFonts w:ascii="Times New Roman" w:hAnsi="Times New Roman" w:cs="Times New Roman"/>
          <w:sz w:val="28"/>
          <w:szCs w:val="28"/>
        </w:rPr>
        <w:t>. В случае несоблюдения субъектом Российской Федерации условий предоставления иных межбюджетных трансфертов, установленных соглашением, к нему применяются меры, предусмотренные бюджетным законодательством Российской Федерации.</w:t>
      </w:r>
    </w:p>
    <w:p w:rsidR="00523831" w:rsidRPr="005831F1" w:rsidRDefault="00EF64FD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17</w:t>
      </w:r>
      <w:r w:rsidR="00523831" w:rsidRPr="005831F1">
        <w:rPr>
          <w:rFonts w:ascii="Times New Roman" w:hAnsi="Times New Roman" w:cs="Times New Roman"/>
          <w:sz w:val="28"/>
          <w:szCs w:val="28"/>
        </w:rPr>
        <w:t>. Информация об объемах и сроках перечисления иных межбюджетных трансфертов учитывается Федеральным дорожным агентством при формировании прогноза кассовых выплат из федерального бюджета, необходимого для составления в установленном порядке кассового плана исполнения федерального бюджета.</w:t>
      </w:r>
    </w:p>
    <w:p w:rsidR="00523831" w:rsidRPr="005831F1" w:rsidRDefault="00EF64FD" w:rsidP="005831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18</w:t>
      </w:r>
      <w:r w:rsidR="00523831" w:rsidRPr="005831F1">
        <w:rPr>
          <w:rFonts w:ascii="Times New Roman" w:hAnsi="Times New Roman" w:cs="Times New Roman"/>
          <w:sz w:val="28"/>
          <w:szCs w:val="28"/>
        </w:rPr>
        <w:t>. Контроль за осуществлением расходов, источником финансового обеспечения которых являются иные межбюджетные трансферты, осуществляется Федеральным дорожным агентством и федеральным органом исполнительной власти, осуществляющим функции по контролю и надзору в финансово-бюджетной сфере.</w:t>
      </w:r>
    </w:p>
    <w:p w:rsidR="00523831" w:rsidRPr="005831F1" w:rsidRDefault="00523831" w:rsidP="005831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831" w:rsidRPr="005831F1" w:rsidRDefault="00523831" w:rsidP="005831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3831" w:rsidRPr="005831F1" w:rsidRDefault="00523831" w:rsidP="005831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76750" w:rsidRPr="005831F1" w:rsidRDefault="00176750" w:rsidP="005831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P121"/>
      <w:bookmarkEnd w:id="18"/>
      <w:r w:rsidRPr="005831F1">
        <w:rPr>
          <w:rFonts w:ascii="Times New Roman" w:hAnsi="Times New Roman" w:cs="Times New Roman"/>
          <w:sz w:val="28"/>
          <w:szCs w:val="28"/>
        </w:rPr>
        <w:br w:type="page"/>
      </w:r>
    </w:p>
    <w:p w:rsidR="00602DB4" w:rsidRPr="005831F1" w:rsidRDefault="00176750" w:rsidP="005831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176750" w:rsidRPr="005831F1" w:rsidRDefault="00176750" w:rsidP="005831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1FC5" w:rsidRPr="005831F1" w:rsidRDefault="006416EB" w:rsidP="005831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 xml:space="preserve">Распределение иных межбюджетных трансфертов между субъектами Российской Федерации в соответствии с пунктом 6.1 </w:t>
      </w:r>
      <w:r w:rsidR="00184BD3" w:rsidRPr="005831F1">
        <w:rPr>
          <w:rFonts w:ascii="Times New Roman" w:hAnsi="Times New Roman" w:cs="Times New Roman"/>
          <w:sz w:val="28"/>
          <w:szCs w:val="28"/>
        </w:rPr>
        <w:t>Правил</w:t>
      </w:r>
    </w:p>
    <w:p w:rsidR="00F21FC5" w:rsidRPr="005831F1" w:rsidRDefault="00F21FC5" w:rsidP="005831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C5352" w:rsidRPr="005831F1" w:rsidRDefault="003C5352" w:rsidP="005831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тысяч рублей</w:t>
      </w:r>
    </w:p>
    <w:tbl>
      <w:tblPr>
        <w:tblStyle w:val="a5"/>
        <w:tblW w:w="10201" w:type="dxa"/>
        <w:tblLook w:val="04A0" w:firstRow="1" w:lastRow="0" w:firstColumn="1" w:lastColumn="0" w:noHBand="0" w:noVBand="1"/>
      </w:tblPr>
      <w:tblGrid>
        <w:gridCol w:w="3681"/>
        <w:gridCol w:w="6520"/>
      </w:tblGrid>
      <w:tr w:rsidR="00BB2D74" w:rsidRPr="005831F1" w:rsidTr="005831F1">
        <w:trPr>
          <w:trHeight w:val="468"/>
        </w:trPr>
        <w:tc>
          <w:tcPr>
            <w:tcW w:w="3681" w:type="dxa"/>
            <w:vAlign w:val="center"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b/>
                <w:sz w:val="28"/>
                <w:szCs w:val="28"/>
              </w:rPr>
              <w:t>Субъекты Российской Федерации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BB2D74" w:rsidRPr="005831F1" w:rsidRDefault="00BB2D74" w:rsidP="005831F1">
            <w:pPr>
              <w:jc w:val="center"/>
            </w:pPr>
            <w:r w:rsidRPr="005831F1">
              <w:rPr>
                <w:rFonts w:ascii="Times New Roman" w:hAnsi="Times New Roman" w:cs="Times New Roman"/>
                <w:b/>
                <w:sz w:val="28"/>
                <w:szCs w:val="28"/>
              </w:rPr>
              <w:t>Расчетный объем иных межбюджетных трансфертов, ежегодно направляемых бюджетам субъектов Российской Федерации</w:t>
            </w:r>
            <w:r w:rsidRPr="005831F1">
              <w:t xml:space="preserve"> </w:t>
            </w:r>
            <w:r w:rsidRPr="005831F1"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 с пунктом 6.1 Правил</w:t>
            </w:r>
          </w:p>
        </w:tc>
      </w:tr>
      <w:tr w:rsidR="00BB2D74" w:rsidRPr="005831F1" w:rsidTr="005831F1">
        <w:trPr>
          <w:trHeight w:val="468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Центральный </w:t>
            </w:r>
            <w:proofErr w:type="spellStart"/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</w:t>
            </w:r>
            <w:proofErr w:type="spellEnd"/>
          </w:p>
        </w:tc>
        <w:tc>
          <w:tcPr>
            <w:tcW w:w="6520" w:type="dxa"/>
            <w:shd w:val="clear" w:color="auto" w:fill="auto"/>
          </w:tcPr>
          <w:p w:rsidR="00BB2D74" w:rsidRPr="005831F1" w:rsidRDefault="00BB2D74" w:rsidP="005831F1"/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1 037 000,0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656 000,0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Владимирская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576 000,0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Воронежская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1 000 000,0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-  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Ивановская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656 000,0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Калужская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552 000,0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504 000,0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Курская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720 000,0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Липецкая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680 000,0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-  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Орловская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512 000,0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Рязанская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730 000,0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Смоленская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528 000,0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Тамбовская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531 000,0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Тверская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672 000,0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Тульская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680 000,0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Ярославская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680 000,0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Северо-Западный </w:t>
            </w:r>
            <w:proofErr w:type="spellStart"/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</w:t>
            </w:r>
            <w:proofErr w:type="spellEnd"/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-  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568 000,0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Вологодская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1 016 000,0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-  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Калининградская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625 000,0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-  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Мурманская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540 000,0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Ненецкий автономный округ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50 000,0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Новгородская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405 000,0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Псковская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378 000,0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Республика Карелия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504 000,0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Республика Коми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441 000,0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Южный </w:t>
            </w:r>
            <w:proofErr w:type="spellStart"/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</w:t>
            </w:r>
            <w:proofErr w:type="spellEnd"/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-  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Астраханская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680 000,0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Волгоградская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1 528 000,0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г. Севастополь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688 000,0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Краснодарский край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2 159 000,0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Республика Адыгея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331 000,0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Республика Калмыкия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189 000,0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Республика Крым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552 000,0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1 891 000,0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Северо-Кавказский </w:t>
            </w:r>
            <w:proofErr w:type="spellStart"/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</w:t>
            </w:r>
            <w:proofErr w:type="spellEnd"/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-  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Кабардино-Балкарская Республика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432 000,0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Карачаево-Черкесская Республика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225 000,0   </w:t>
            </w:r>
          </w:p>
        </w:tc>
      </w:tr>
      <w:tr w:rsidR="00BB2D74" w:rsidRPr="005831F1" w:rsidTr="005831F1">
        <w:trPr>
          <w:trHeight w:val="57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Республика Дагестан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680 000,0   </w:t>
            </w:r>
          </w:p>
        </w:tc>
      </w:tr>
      <w:tr w:rsidR="00BB2D74" w:rsidRPr="005831F1" w:rsidTr="005831F1">
        <w:trPr>
          <w:trHeight w:val="57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Республика Ингушетия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236 000,0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Республика Северная Осетия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496 000,0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696 000,0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Чеченская Республика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531 000,0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Приволжский </w:t>
            </w:r>
            <w:proofErr w:type="spellStart"/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</w:t>
            </w:r>
            <w:proofErr w:type="spellEnd"/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-  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680 000,0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1 423 000,0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1 103 000,0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Пензенская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680 000,0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1 000 000,0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1 513 000,0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Республика Марий Эл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486 000,0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504 000,0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2 112 000,0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1 700 000,0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1 414 000,0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680 000,0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Ульяновская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680 000,0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Чувашская Республика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680 000,0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Уральский </w:t>
            </w:r>
            <w:proofErr w:type="spellStart"/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</w:t>
            </w:r>
            <w:proofErr w:type="spellEnd"/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-     </w:t>
            </w:r>
          </w:p>
        </w:tc>
      </w:tr>
      <w:tr w:rsidR="00BB2D74" w:rsidRPr="005831F1" w:rsidTr="005831F1">
        <w:trPr>
          <w:trHeight w:val="408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Курганская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520 000,0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1 576 000,0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Тюменская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700 000,0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Ханты-Мансийский АО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1 279 000,0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Челябинская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1 672 000,0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Ямало-Ненецкий АО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100 000,0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Сибирский </w:t>
            </w:r>
            <w:proofErr w:type="spellStart"/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</w:t>
            </w:r>
            <w:proofErr w:type="spellEnd"/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-  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Алтайский край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1 049 000,0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Иркутская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1 517 000,0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Кемеровская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1 360 000,0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1 000 000,0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1 000 000,0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Омская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1 000 000,0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Республика Алтай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130 000,0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Республика Тыва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216 000,0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Республика Хакасия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333 000,0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Томская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680 000,0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Дльневосточный</w:t>
            </w:r>
            <w:proofErr w:type="spellEnd"/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</w:t>
            </w:r>
            <w:proofErr w:type="spellEnd"/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-     </w:t>
            </w:r>
          </w:p>
        </w:tc>
      </w:tr>
      <w:tr w:rsidR="00BB2D74" w:rsidRPr="005831F1" w:rsidTr="005831F1">
        <w:trPr>
          <w:trHeight w:val="300"/>
        </w:trPr>
        <w:tc>
          <w:tcPr>
            <w:tcW w:w="3681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Амурская область</w:t>
            </w:r>
          </w:p>
        </w:tc>
        <w:tc>
          <w:tcPr>
            <w:tcW w:w="6520" w:type="dxa"/>
            <w:hideMark/>
          </w:tcPr>
          <w:p w:rsidR="00BB2D74" w:rsidRPr="005831F1" w:rsidRDefault="00BB2D74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405 000,0   </w:t>
            </w:r>
          </w:p>
        </w:tc>
      </w:tr>
      <w:tr w:rsidR="000A6F26" w:rsidRPr="005831F1" w:rsidTr="005831F1">
        <w:trPr>
          <w:trHeight w:val="300"/>
        </w:trPr>
        <w:tc>
          <w:tcPr>
            <w:tcW w:w="3681" w:type="dxa"/>
          </w:tcPr>
          <w:p w:rsidR="000A6F26" w:rsidRPr="005831F1" w:rsidRDefault="000A6F26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</w:tc>
        <w:tc>
          <w:tcPr>
            <w:tcW w:w="6520" w:type="dxa"/>
          </w:tcPr>
          <w:p w:rsidR="000A6F26" w:rsidRPr="005831F1" w:rsidRDefault="000A6F26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560 000,0   </w:t>
            </w:r>
          </w:p>
        </w:tc>
      </w:tr>
      <w:tr w:rsidR="000A6F26" w:rsidRPr="005831F1" w:rsidTr="005831F1">
        <w:trPr>
          <w:trHeight w:val="300"/>
        </w:trPr>
        <w:tc>
          <w:tcPr>
            <w:tcW w:w="3681" w:type="dxa"/>
            <w:hideMark/>
          </w:tcPr>
          <w:p w:rsidR="000A6F26" w:rsidRPr="005831F1" w:rsidRDefault="000A6F26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Еврейская автономная область</w:t>
            </w:r>
          </w:p>
        </w:tc>
        <w:tc>
          <w:tcPr>
            <w:tcW w:w="6520" w:type="dxa"/>
            <w:hideMark/>
          </w:tcPr>
          <w:p w:rsidR="000A6F26" w:rsidRPr="005831F1" w:rsidRDefault="000A6F26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150 000,0   </w:t>
            </w:r>
          </w:p>
        </w:tc>
      </w:tr>
      <w:tr w:rsidR="000A6F26" w:rsidRPr="005831F1" w:rsidTr="005831F1">
        <w:trPr>
          <w:trHeight w:val="300"/>
        </w:trPr>
        <w:tc>
          <w:tcPr>
            <w:tcW w:w="3681" w:type="dxa"/>
            <w:hideMark/>
          </w:tcPr>
          <w:p w:rsidR="000A6F26" w:rsidRPr="005831F1" w:rsidRDefault="000A6F26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Камчатский край</w:t>
            </w:r>
          </w:p>
        </w:tc>
        <w:tc>
          <w:tcPr>
            <w:tcW w:w="6520" w:type="dxa"/>
            <w:hideMark/>
          </w:tcPr>
          <w:p w:rsidR="000A6F26" w:rsidRPr="005831F1" w:rsidRDefault="000A6F26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333 000,0   </w:t>
            </w:r>
          </w:p>
        </w:tc>
      </w:tr>
      <w:tr w:rsidR="000A6F26" w:rsidRPr="005831F1" w:rsidTr="005831F1">
        <w:trPr>
          <w:trHeight w:val="300"/>
        </w:trPr>
        <w:tc>
          <w:tcPr>
            <w:tcW w:w="3681" w:type="dxa"/>
            <w:hideMark/>
          </w:tcPr>
          <w:p w:rsidR="000A6F26" w:rsidRPr="005831F1" w:rsidRDefault="000A6F26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Магаданская область</w:t>
            </w:r>
          </w:p>
        </w:tc>
        <w:tc>
          <w:tcPr>
            <w:tcW w:w="6520" w:type="dxa"/>
            <w:hideMark/>
          </w:tcPr>
          <w:p w:rsidR="000A6F26" w:rsidRPr="005831F1" w:rsidRDefault="000A6F26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190 000,0   </w:t>
            </w:r>
          </w:p>
        </w:tc>
      </w:tr>
      <w:tr w:rsidR="000A6F26" w:rsidRPr="005831F1" w:rsidTr="005831F1">
        <w:trPr>
          <w:trHeight w:val="300"/>
        </w:trPr>
        <w:tc>
          <w:tcPr>
            <w:tcW w:w="3681" w:type="dxa"/>
            <w:hideMark/>
          </w:tcPr>
          <w:p w:rsidR="000A6F26" w:rsidRPr="005831F1" w:rsidRDefault="000A6F26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6520" w:type="dxa"/>
            <w:hideMark/>
          </w:tcPr>
          <w:p w:rsidR="000A6F26" w:rsidRPr="005831F1" w:rsidRDefault="000A6F26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680 000,0   </w:t>
            </w:r>
          </w:p>
        </w:tc>
      </w:tr>
      <w:tr w:rsidR="000A6F26" w:rsidRPr="005831F1" w:rsidTr="005831F1">
        <w:trPr>
          <w:trHeight w:val="300"/>
        </w:trPr>
        <w:tc>
          <w:tcPr>
            <w:tcW w:w="3681" w:type="dxa"/>
            <w:hideMark/>
          </w:tcPr>
          <w:p w:rsidR="000A6F26" w:rsidRPr="005831F1" w:rsidRDefault="000A6F26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  <w:tc>
          <w:tcPr>
            <w:tcW w:w="6520" w:type="dxa"/>
            <w:hideMark/>
          </w:tcPr>
          <w:p w:rsidR="000A6F26" w:rsidRPr="005831F1" w:rsidRDefault="000A6F26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496 000,0   </w:t>
            </w:r>
          </w:p>
        </w:tc>
      </w:tr>
      <w:tr w:rsidR="00CB373D" w:rsidRPr="005831F1" w:rsidTr="005831F1">
        <w:trPr>
          <w:trHeight w:val="300"/>
        </w:trPr>
        <w:tc>
          <w:tcPr>
            <w:tcW w:w="3681" w:type="dxa"/>
          </w:tcPr>
          <w:p w:rsidR="00CB373D" w:rsidRPr="005831F1" w:rsidRDefault="00CB373D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Республика Бурятия</w:t>
            </w:r>
          </w:p>
        </w:tc>
        <w:tc>
          <w:tcPr>
            <w:tcW w:w="6520" w:type="dxa"/>
          </w:tcPr>
          <w:p w:rsidR="00CB373D" w:rsidRPr="005831F1" w:rsidRDefault="00CB373D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625 000,0   </w:t>
            </w:r>
          </w:p>
        </w:tc>
      </w:tr>
      <w:tr w:rsidR="00CB373D" w:rsidRPr="005831F1" w:rsidTr="005831F1">
        <w:trPr>
          <w:trHeight w:val="300"/>
        </w:trPr>
        <w:tc>
          <w:tcPr>
            <w:tcW w:w="3681" w:type="dxa"/>
            <w:hideMark/>
          </w:tcPr>
          <w:p w:rsidR="00CB373D" w:rsidRPr="005831F1" w:rsidRDefault="00CB373D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Сахалинская область</w:t>
            </w:r>
          </w:p>
        </w:tc>
        <w:tc>
          <w:tcPr>
            <w:tcW w:w="6520" w:type="dxa"/>
            <w:hideMark/>
          </w:tcPr>
          <w:p w:rsidR="00CB373D" w:rsidRPr="005831F1" w:rsidRDefault="00CB373D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351 000,0   </w:t>
            </w:r>
          </w:p>
        </w:tc>
      </w:tr>
      <w:tr w:rsidR="00CB373D" w:rsidRPr="005831F1" w:rsidTr="005831F1">
        <w:trPr>
          <w:trHeight w:val="420"/>
        </w:trPr>
        <w:tc>
          <w:tcPr>
            <w:tcW w:w="3681" w:type="dxa"/>
            <w:hideMark/>
          </w:tcPr>
          <w:p w:rsidR="00CB373D" w:rsidRPr="005831F1" w:rsidRDefault="00CB373D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Хабаровский край</w:t>
            </w:r>
          </w:p>
        </w:tc>
        <w:tc>
          <w:tcPr>
            <w:tcW w:w="6520" w:type="dxa"/>
            <w:hideMark/>
          </w:tcPr>
          <w:p w:rsidR="00CB373D" w:rsidRPr="005831F1" w:rsidRDefault="00CB373D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1 130 000,0   </w:t>
            </w:r>
          </w:p>
        </w:tc>
      </w:tr>
      <w:tr w:rsidR="00CB373D" w:rsidRPr="005831F1" w:rsidTr="005831F1">
        <w:trPr>
          <w:trHeight w:val="300"/>
        </w:trPr>
        <w:tc>
          <w:tcPr>
            <w:tcW w:w="3681" w:type="dxa"/>
            <w:hideMark/>
          </w:tcPr>
          <w:p w:rsidR="00CB373D" w:rsidRPr="005831F1" w:rsidRDefault="00CB373D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Чукотский АО</w:t>
            </w:r>
          </w:p>
        </w:tc>
        <w:tc>
          <w:tcPr>
            <w:tcW w:w="6520" w:type="dxa"/>
            <w:hideMark/>
          </w:tcPr>
          <w:p w:rsidR="00CB373D" w:rsidRPr="005831F1" w:rsidRDefault="00CB373D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40 000,0   </w:t>
            </w:r>
          </w:p>
        </w:tc>
      </w:tr>
      <w:tr w:rsidR="00CB373D" w:rsidRPr="005831F1" w:rsidTr="005831F1">
        <w:trPr>
          <w:trHeight w:val="360"/>
        </w:trPr>
        <w:tc>
          <w:tcPr>
            <w:tcW w:w="3681" w:type="dxa"/>
            <w:hideMark/>
          </w:tcPr>
          <w:p w:rsidR="00CB373D" w:rsidRPr="005831F1" w:rsidRDefault="00CB373D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</w:tc>
        <w:tc>
          <w:tcPr>
            <w:tcW w:w="6520" w:type="dxa"/>
            <w:hideMark/>
          </w:tcPr>
          <w:p w:rsidR="00CB373D" w:rsidRPr="005831F1" w:rsidRDefault="00CB373D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60 302 000,0   </w:t>
            </w:r>
          </w:p>
        </w:tc>
      </w:tr>
    </w:tbl>
    <w:p w:rsidR="0060444D" w:rsidRPr="005831F1" w:rsidRDefault="0060444D" w:rsidP="005831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br w:type="page"/>
      </w:r>
    </w:p>
    <w:p w:rsidR="00176750" w:rsidRPr="005831F1" w:rsidRDefault="0060444D" w:rsidP="005831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60444D" w:rsidRPr="005831F1" w:rsidRDefault="0060444D" w:rsidP="005831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44D" w:rsidRPr="005831F1" w:rsidRDefault="0060444D" w:rsidP="005831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Коэффициенты</w:t>
      </w:r>
      <w:r w:rsidR="00C95A3A" w:rsidRPr="005831F1">
        <w:rPr>
          <w:rFonts w:ascii="Times New Roman" w:hAnsi="Times New Roman" w:cs="Times New Roman"/>
          <w:sz w:val="28"/>
          <w:szCs w:val="28"/>
        </w:rPr>
        <w:t>,</w:t>
      </w:r>
      <w:r w:rsidRPr="005831F1">
        <w:rPr>
          <w:rFonts w:ascii="Times New Roman" w:hAnsi="Times New Roman" w:cs="Times New Roman"/>
          <w:sz w:val="28"/>
          <w:szCs w:val="28"/>
        </w:rPr>
        <w:t xml:space="preserve"> используемые для </w:t>
      </w:r>
      <w:r w:rsidR="00762CC8" w:rsidRPr="005831F1">
        <w:rPr>
          <w:rFonts w:ascii="Times New Roman" w:hAnsi="Times New Roman" w:cs="Times New Roman"/>
          <w:sz w:val="28"/>
          <w:szCs w:val="28"/>
        </w:rPr>
        <w:t xml:space="preserve">распределения </w:t>
      </w:r>
      <w:r w:rsidR="002F5445" w:rsidRPr="005831F1">
        <w:rPr>
          <w:rFonts w:ascii="Times New Roman" w:hAnsi="Times New Roman" w:cs="Times New Roman"/>
          <w:sz w:val="28"/>
          <w:szCs w:val="28"/>
        </w:rPr>
        <w:t>иных межбюджетных трансфертов бюджетам субъектов Российской Федерации</w:t>
      </w:r>
      <w:r w:rsidR="00762CC8" w:rsidRPr="005831F1">
        <w:rPr>
          <w:rFonts w:ascii="Times New Roman" w:hAnsi="Times New Roman" w:cs="Times New Roman"/>
          <w:sz w:val="28"/>
          <w:szCs w:val="28"/>
        </w:rPr>
        <w:t xml:space="preserve"> в соответствии с пунктом 6.2 Правил</w:t>
      </w:r>
    </w:p>
    <w:p w:rsidR="002F5445" w:rsidRPr="005831F1" w:rsidRDefault="002F5445" w:rsidP="005831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32"/>
        <w:gridCol w:w="3544"/>
      </w:tblGrid>
      <w:tr w:rsidR="00FF26CF" w:rsidRPr="005831F1" w:rsidTr="00BF26CF">
        <w:trPr>
          <w:trHeight w:val="648"/>
        </w:trPr>
        <w:tc>
          <w:tcPr>
            <w:tcW w:w="6232" w:type="dxa"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b/>
                <w:sz w:val="28"/>
                <w:szCs w:val="28"/>
              </w:rPr>
              <w:t>Субъекты Российской Федерации</w:t>
            </w:r>
          </w:p>
        </w:tc>
        <w:tc>
          <w:tcPr>
            <w:tcW w:w="3544" w:type="dxa"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b/>
                <w:sz w:val="28"/>
                <w:szCs w:val="28"/>
              </w:rPr>
              <w:t>Коэффициент</w:t>
            </w:r>
          </w:p>
        </w:tc>
      </w:tr>
      <w:tr w:rsidR="00FF26CF" w:rsidRPr="005831F1" w:rsidTr="00BF26CF">
        <w:trPr>
          <w:trHeight w:val="468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Центральный ФО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Белгородская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0,2872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Брянская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0,1963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Владимирская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0,3078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Воронежская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0,3892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г. Москва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Ивановская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1,2780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Калужская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0,1954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Костромская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2,6632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Курская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0,1690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Липецкая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2,6429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Московская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1,3471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Орловская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0,1782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Рязанская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2,6400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Смоленская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2,6812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Тамбовская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0,1790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Тверская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2,7252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Тульская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0,5632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Ярославская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2,2315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Северо-Западный ФО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Архангельская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2,6433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Вологодская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2,7001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г. Санкт-Петербург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Калининградская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1,6539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0,6456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Мурманская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0,7238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Ненецкий автономный округ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0,1836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Новгородская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2,5871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Псковская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2,6672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Республика Карелия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2,5877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Республика Коми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0,1424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Южный ФО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Астраханская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0,8023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Волгоградская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2,9627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г. Севастополь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0,3035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Краснодарский край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1,0815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Республика Адыгея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0,2235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Республика Калмыкия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1,1504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Республика Крым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2,8245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Ростовская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0,6781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Северо-Кавказский ФО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Кабардино-Балкарская Республика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0,1041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Карачаево-Черкесская Республика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0,1958</w:t>
            </w:r>
          </w:p>
        </w:tc>
      </w:tr>
      <w:tr w:rsidR="00FF26CF" w:rsidRPr="005831F1" w:rsidTr="005831F1">
        <w:trPr>
          <w:trHeight w:val="309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Республика Дагестан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0,3886</w:t>
            </w:r>
          </w:p>
        </w:tc>
      </w:tr>
      <w:tr w:rsidR="00FF26CF" w:rsidRPr="005831F1" w:rsidTr="005831F1">
        <w:trPr>
          <w:trHeight w:val="258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Республика Ингушетия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0,0399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Республика Северная Осетия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0,0903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Ставропольский край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0,4060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Чеченская Республика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0,5152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Приволжский ФО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1,7669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Нижегородская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2,9375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2,7882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Пензенская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0,2023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Пермский край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0,4028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Республика Башкортостан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0,7006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Республика Марий Эл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2,5397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Республика Мордовия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2,5706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1,3006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2,9633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2,7790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Удмуртская Республика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0,6201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Ульяновская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0,8003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Чувашская Республика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0,5226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Уральский ФО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F26CF" w:rsidRPr="005831F1" w:rsidTr="00BF26CF">
        <w:trPr>
          <w:trHeight w:val="408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Курганская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2,5965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0,7151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Тюменская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0,2841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Ханты-Мансийский АО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0,3388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Челябинская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0,4628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Ямало-Ненецкий АО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0,1149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Сибирский ФО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Алтайский край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1,4212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Иркутская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2,8276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Кемеровская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2,1186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0,4922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Новосибирская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2,8393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Омская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2,7289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Республика Алтай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1,2190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 Тыва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0,2469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Республика Хакасия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0,0766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Томская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2,3717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1948B3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Дальневосточный</w:t>
            </w:r>
            <w:r w:rsidR="00FF26CF"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ФО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FF26CF" w:rsidRPr="005831F1" w:rsidTr="00BF26CF">
        <w:trPr>
          <w:trHeight w:val="300"/>
        </w:trPr>
        <w:tc>
          <w:tcPr>
            <w:tcW w:w="6232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Амурская область</w:t>
            </w:r>
          </w:p>
        </w:tc>
        <w:tc>
          <w:tcPr>
            <w:tcW w:w="3544" w:type="dxa"/>
            <w:hideMark/>
          </w:tcPr>
          <w:p w:rsidR="00FF26CF" w:rsidRPr="005831F1" w:rsidRDefault="00FF26CF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0,1553</w:t>
            </w:r>
          </w:p>
        </w:tc>
      </w:tr>
      <w:tr w:rsidR="00D25079" w:rsidRPr="005831F1" w:rsidTr="00BF26CF">
        <w:trPr>
          <w:trHeight w:val="300"/>
        </w:trPr>
        <w:tc>
          <w:tcPr>
            <w:tcW w:w="6232" w:type="dxa"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Забайкальский край</w:t>
            </w:r>
          </w:p>
        </w:tc>
        <w:tc>
          <w:tcPr>
            <w:tcW w:w="3544" w:type="dxa"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2,6110</w:t>
            </w:r>
          </w:p>
        </w:tc>
      </w:tr>
      <w:tr w:rsidR="00D25079" w:rsidRPr="005831F1" w:rsidTr="00BF26CF">
        <w:trPr>
          <w:trHeight w:val="300"/>
        </w:trPr>
        <w:tc>
          <w:tcPr>
            <w:tcW w:w="6232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Еврейская автономная область</w:t>
            </w:r>
          </w:p>
        </w:tc>
        <w:tc>
          <w:tcPr>
            <w:tcW w:w="3544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0,0672</w:t>
            </w:r>
          </w:p>
        </w:tc>
      </w:tr>
      <w:tr w:rsidR="00D25079" w:rsidRPr="005831F1" w:rsidTr="00BF26CF">
        <w:trPr>
          <w:trHeight w:val="300"/>
        </w:trPr>
        <w:tc>
          <w:tcPr>
            <w:tcW w:w="6232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Камчатский край</w:t>
            </w:r>
          </w:p>
        </w:tc>
        <w:tc>
          <w:tcPr>
            <w:tcW w:w="3544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0,2916</w:t>
            </w:r>
          </w:p>
        </w:tc>
      </w:tr>
      <w:tr w:rsidR="00D25079" w:rsidRPr="005831F1" w:rsidTr="00BF26CF">
        <w:trPr>
          <w:trHeight w:val="300"/>
        </w:trPr>
        <w:tc>
          <w:tcPr>
            <w:tcW w:w="6232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Магаданская область</w:t>
            </w:r>
          </w:p>
        </w:tc>
        <w:tc>
          <w:tcPr>
            <w:tcW w:w="3544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0,0357</w:t>
            </w:r>
          </w:p>
        </w:tc>
      </w:tr>
      <w:tr w:rsidR="00D25079" w:rsidRPr="005831F1" w:rsidTr="00BF26CF">
        <w:trPr>
          <w:trHeight w:val="300"/>
        </w:trPr>
        <w:tc>
          <w:tcPr>
            <w:tcW w:w="6232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Приморский край</w:t>
            </w:r>
          </w:p>
        </w:tc>
        <w:tc>
          <w:tcPr>
            <w:tcW w:w="3544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0,8219</w:t>
            </w:r>
          </w:p>
        </w:tc>
      </w:tr>
      <w:tr w:rsidR="00D25079" w:rsidRPr="005831F1" w:rsidTr="00BF26CF">
        <w:trPr>
          <w:trHeight w:val="300"/>
        </w:trPr>
        <w:tc>
          <w:tcPr>
            <w:tcW w:w="6232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Республика Саха (Якутия)</w:t>
            </w:r>
          </w:p>
        </w:tc>
        <w:tc>
          <w:tcPr>
            <w:tcW w:w="3544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2,6728</w:t>
            </w:r>
          </w:p>
        </w:tc>
      </w:tr>
      <w:tr w:rsidR="00D25079" w:rsidRPr="005831F1" w:rsidTr="00BF26CF">
        <w:trPr>
          <w:trHeight w:val="300"/>
        </w:trPr>
        <w:tc>
          <w:tcPr>
            <w:tcW w:w="6232" w:type="dxa"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Республика Бурятия</w:t>
            </w:r>
          </w:p>
        </w:tc>
        <w:tc>
          <w:tcPr>
            <w:tcW w:w="3544" w:type="dxa"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0,3573</w:t>
            </w:r>
          </w:p>
        </w:tc>
      </w:tr>
      <w:tr w:rsidR="00D25079" w:rsidRPr="005831F1" w:rsidTr="00BF26CF">
        <w:trPr>
          <w:trHeight w:val="300"/>
        </w:trPr>
        <w:tc>
          <w:tcPr>
            <w:tcW w:w="6232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Сахалинская область</w:t>
            </w:r>
          </w:p>
        </w:tc>
        <w:tc>
          <w:tcPr>
            <w:tcW w:w="3544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0,0619</w:t>
            </w:r>
          </w:p>
        </w:tc>
      </w:tr>
      <w:tr w:rsidR="00D25079" w:rsidRPr="005831F1" w:rsidTr="00BF26CF">
        <w:trPr>
          <w:trHeight w:val="420"/>
        </w:trPr>
        <w:tc>
          <w:tcPr>
            <w:tcW w:w="6232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Хабаровский край</w:t>
            </w:r>
          </w:p>
        </w:tc>
        <w:tc>
          <w:tcPr>
            <w:tcW w:w="3544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0,1883</w:t>
            </w:r>
          </w:p>
        </w:tc>
      </w:tr>
      <w:tr w:rsidR="00D25079" w:rsidRPr="005831F1" w:rsidTr="00BF26CF">
        <w:trPr>
          <w:trHeight w:val="300"/>
        </w:trPr>
        <w:tc>
          <w:tcPr>
            <w:tcW w:w="6232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Чукотский АО</w:t>
            </w:r>
          </w:p>
        </w:tc>
        <w:tc>
          <w:tcPr>
            <w:tcW w:w="3544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>0,0125</w:t>
            </w:r>
          </w:p>
        </w:tc>
      </w:tr>
      <w:tr w:rsidR="00D25079" w:rsidRPr="005831F1" w:rsidTr="00BF26CF">
        <w:trPr>
          <w:trHeight w:val="360"/>
        </w:trPr>
        <w:tc>
          <w:tcPr>
            <w:tcW w:w="6232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Российская Федерация</w:t>
            </w:r>
          </w:p>
        </w:tc>
        <w:tc>
          <w:tcPr>
            <w:tcW w:w="3544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100,0000</w:t>
            </w:r>
          </w:p>
        </w:tc>
      </w:tr>
    </w:tbl>
    <w:p w:rsidR="002F5445" w:rsidRPr="005831F1" w:rsidRDefault="002F5445" w:rsidP="005831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D74" w:rsidRPr="005831F1" w:rsidRDefault="00BB2D74" w:rsidP="005831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2D74" w:rsidRPr="005831F1" w:rsidRDefault="00BB2D74" w:rsidP="005831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br w:type="page"/>
      </w:r>
    </w:p>
    <w:p w:rsidR="00BB2D74" w:rsidRPr="005831F1" w:rsidRDefault="00BB2D74" w:rsidP="005831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BB2D74" w:rsidRPr="005831F1" w:rsidRDefault="00BB2D74" w:rsidP="005831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6F26" w:rsidRPr="005831F1" w:rsidRDefault="00BB2D74" w:rsidP="005831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Минимальные объемы финансирования</w:t>
      </w:r>
      <w:r w:rsidR="000A6F26" w:rsidRPr="005831F1">
        <w:rPr>
          <w:rFonts w:ascii="Times New Roman" w:hAnsi="Times New Roman" w:cs="Times New Roman"/>
          <w:sz w:val="28"/>
          <w:szCs w:val="28"/>
        </w:rPr>
        <w:t xml:space="preserve"> </w:t>
      </w:r>
      <w:r w:rsidRPr="005831F1">
        <w:rPr>
          <w:rFonts w:ascii="Times New Roman" w:hAnsi="Times New Roman" w:cs="Times New Roman"/>
          <w:sz w:val="28"/>
          <w:szCs w:val="28"/>
        </w:rPr>
        <w:t>мероприятия в отношении городских агломераций</w:t>
      </w:r>
      <w:r w:rsidR="000A6F26" w:rsidRPr="005831F1">
        <w:rPr>
          <w:rFonts w:ascii="Times New Roman" w:hAnsi="Times New Roman" w:cs="Times New Roman"/>
          <w:sz w:val="28"/>
          <w:szCs w:val="28"/>
        </w:rPr>
        <w:t xml:space="preserve"> за счет средств консолидированных</w:t>
      </w:r>
    </w:p>
    <w:p w:rsidR="00BB2D74" w:rsidRPr="005831F1" w:rsidRDefault="000A6F26" w:rsidP="005831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бюджетов субъектов Российской Федерации</w:t>
      </w:r>
    </w:p>
    <w:p w:rsidR="00D25079" w:rsidRPr="005831F1" w:rsidRDefault="00D25079" w:rsidP="005831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5079" w:rsidRPr="005831F1" w:rsidRDefault="003C5352" w:rsidP="005831F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31F1">
        <w:rPr>
          <w:rFonts w:ascii="Times New Roman" w:hAnsi="Times New Roman" w:cs="Times New Roman"/>
          <w:sz w:val="28"/>
          <w:szCs w:val="28"/>
        </w:rPr>
        <w:t>тысяч рублей</w:t>
      </w:r>
    </w:p>
    <w:tbl>
      <w:tblPr>
        <w:tblStyle w:val="a5"/>
        <w:tblW w:w="10343" w:type="dxa"/>
        <w:tblLook w:val="04A0" w:firstRow="1" w:lastRow="0" w:firstColumn="1" w:lastColumn="0" w:noHBand="0" w:noVBand="1"/>
      </w:tblPr>
      <w:tblGrid>
        <w:gridCol w:w="3397"/>
        <w:gridCol w:w="6946"/>
      </w:tblGrid>
      <w:tr w:rsidR="003C5352" w:rsidRPr="005831F1" w:rsidTr="005831F1">
        <w:trPr>
          <w:trHeight w:val="468"/>
        </w:trPr>
        <w:tc>
          <w:tcPr>
            <w:tcW w:w="3397" w:type="dxa"/>
            <w:vAlign w:val="center"/>
          </w:tcPr>
          <w:p w:rsidR="003C5352" w:rsidRPr="005831F1" w:rsidRDefault="003C5352" w:rsidP="005831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Субъекты Российской Федерации</w:t>
            </w:r>
          </w:p>
        </w:tc>
        <w:tc>
          <w:tcPr>
            <w:tcW w:w="6946" w:type="dxa"/>
            <w:vAlign w:val="center"/>
          </w:tcPr>
          <w:p w:rsidR="003C5352" w:rsidRPr="005831F1" w:rsidRDefault="003C5352" w:rsidP="005831F1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Минимальные объемы финансирования мероприятия в отношении городских агломераций за счет средств консолидированных бюджетов субъектов Российской Федерации</w:t>
            </w:r>
          </w:p>
        </w:tc>
      </w:tr>
      <w:tr w:rsidR="00D25079" w:rsidRPr="005831F1" w:rsidTr="005831F1">
        <w:trPr>
          <w:trHeight w:val="468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Центральный </w:t>
            </w:r>
            <w:proofErr w:type="spellStart"/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</w:t>
            </w:r>
            <w:proofErr w:type="spellEnd"/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Белгородская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1 240 000,0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Брянская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820 000,0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720 000,0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2 000 000,0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г. Москва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-  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Ивановская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820 000,0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Калужская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690 000,0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Костромская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560 000,0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Курская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900 000,0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Липецкая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1 360 000,0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-  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Орловская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640 000,0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Рязанская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1 460 000,0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660 000,0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Тамбовская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590 000,0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Тверская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840 000,0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Тульская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1 360 000,0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Ярославская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1 360 000,0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Северо-Западный </w:t>
            </w:r>
            <w:proofErr w:type="spellStart"/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</w:t>
            </w:r>
            <w:proofErr w:type="spellEnd"/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-  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710 000,0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Вологодская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1 270 000,0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г. Санкт-Петербург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-  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Калининградская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1 250 000,0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-  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Мурманская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600 000,0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Ненецкий автономный округ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50 000,0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Новгородская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450 000,0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Псковская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420 000,0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Карелия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560 000,0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Коми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490 000,0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Южный </w:t>
            </w:r>
            <w:proofErr w:type="spellStart"/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</w:t>
            </w:r>
            <w:proofErr w:type="spellEnd"/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-  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Астраханская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1 360 000,0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Волгоградская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2 660 000,0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г. Севастополь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860 000,0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Краснодарский край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3 380 000,0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Адыгея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360 000,0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Калмыкия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210 000,0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Крым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690 000,0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Ростовская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2 990 000,0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Северо-Кавказский </w:t>
            </w:r>
            <w:proofErr w:type="spellStart"/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</w:t>
            </w:r>
            <w:proofErr w:type="spellEnd"/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-  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Кабардино-Балкарская Республика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480 000,0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Карачаево-Черкесская Республика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250 000,0   </w:t>
            </w:r>
          </w:p>
        </w:tc>
      </w:tr>
      <w:tr w:rsidR="00D25079" w:rsidRPr="005831F1" w:rsidTr="005831F1">
        <w:trPr>
          <w:trHeight w:val="57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Дагестан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1 360 000,0   </w:t>
            </w:r>
          </w:p>
        </w:tc>
      </w:tr>
      <w:tr w:rsidR="00D25079" w:rsidRPr="005831F1" w:rsidTr="005831F1">
        <w:trPr>
          <w:trHeight w:val="57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Ингушетия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260 000,0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Северная Осетия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620 000,0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Ставропольский край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870 000,0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Чеченская Республика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590 000,0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Приволжский </w:t>
            </w:r>
            <w:proofErr w:type="spellStart"/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</w:t>
            </w:r>
            <w:proofErr w:type="spellEnd"/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-  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Кировская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1 360 000,0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Нижегородская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2 470 000,0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1 830 000,0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Пензенская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1 360 000,0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Пермский край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2 000 000,0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Башкортостан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2 570 000,0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Марий Эл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540 000,0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Мордовия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630 000,0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Татарстан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3 840 000,0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Самарская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3 400 000,0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Саратовская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2 460 000,0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Удмуртская Республика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1 360 000,0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Ульяновская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1 360 000,0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Чувашская Республика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1 360 000,0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Уральский </w:t>
            </w:r>
            <w:proofErr w:type="spellStart"/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</w:t>
            </w:r>
            <w:proofErr w:type="spellEnd"/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-     </w:t>
            </w:r>
          </w:p>
        </w:tc>
      </w:tr>
      <w:tr w:rsidR="00D25079" w:rsidRPr="005831F1" w:rsidTr="005831F1">
        <w:trPr>
          <w:trHeight w:val="408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Курганская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650 000,0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Свердловская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2 720 000,0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Тюменская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1 400 000,0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Ханты-Мансийский АО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1 480 000,0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Челябинская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2 840 000,0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Ямало-Ненецкий АО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100 000,0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Сибирский </w:t>
            </w:r>
            <w:proofErr w:type="spellStart"/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</w:t>
            </w:r>
            <w:proofErr w:type="spellEnd"/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-  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Алтайский край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1 770 000,0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Забайкальский край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700 000,0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Иркутская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2 290 000,0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Кемеровская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2 720 000,0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Красноярский край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2 000 000,0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2 000 000,0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Омская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2 000 000,0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Алтай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130 000,0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Бурятия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1 250 000,0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Тыва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240 000,0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Хакасия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370 000,0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Томская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1 360 000,0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Дльневосточный</w:t>
            </w:r>
            <w:proofErr w:type="spellEnd"/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</w:t>
            </w:r>
            <w:proofErr w:type="spellEnd"/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-  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Амурская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450 000,0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Еврейская автономная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150 000,0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Камчатский край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370 000,0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Магаданская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190 000,0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Приморский край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1 360 000,0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Республика Саха (Якутия)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620 000,0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Сахалинская область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390 000,0   </w:t>
            </w:r>
          </w:p>
        </w:tc>
      </w:tr>
      <w:tr w:rsidR="00D25079" w:rsidRPr="005831F1" w:rsidTr="005831F1">
        <w:trPr>
          <w:trHeight w:val="42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Хабаровский край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1 860 000,0   </w:t>
            </w:r>
          </w:p>
        </w:tc>
      </w:tr>
      <w:tr w:rsidR="00D25079" w:rsidRPr="005831F1" w:rsidTr="005831F1">
        <w:trPr>
          <w:trHeight w:val="30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Чукотский АО </w:t>
            </w:r>
          </w:p>
        </w:tc>
        <w:tc>
          <w:tcPr>
            <w:tcW w:w="6946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       40 000,0   </w:t>
            </w:r>
          </w:p>
        </w:tc>
      </w:tr>
      <w:tr w:rsidR="00D25079" w:rsidRPr="00D25079" w:rsidTr="005831F1">
        <w:trPr>
          <w:trHeight w:val="360"/>
        </w:trPr>
        <w:tc>
          <w:tcPr>
            <w:tcW w:w="3397" w:type="dxa"/>
            <w:hideMark/>
          </w:tcPr>
          <w:p w:rsidR="00D25079" w:rsidRPr="005831F1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Российская Федерация </w:t>
            </w:r>
          </w:p>
        </w:tc>
        <w:tc>
          <w:tcPr>
            <w:tcW w:w="6946" w:type="dxa"/>
            <w:hideMark/>
          </w:tcPr>
          <w:p w:rsidR="00D25079" w:rsidRPr="00D25079" w:rsidRDefault="00D25079" w:rsidP="005831F1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31F1">
              <w:rPr>
                <w:rFonts w:ascii="Times New Roman" w:hAnsi="Times New Roman" w:cs="Times New Roman"/>
                <w:sz w:val="28"/>
                <w:szCs w:val="28"/>
              </w:rPr>
              <w:t xml:space="preserve">     96 750 000,0</w:t>
            </w:r>
            <w:r w:rsidRPr="00D2507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BB2D74" w:rsidRPr="004B205B" w:rsidRDefault="00BB2D74" w:rsidP="005831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B2D74" w:rsidRPr="004B205B" w:rsidSect="00BF26CF">
      <w:headerReference w:type="default" r:id="rId9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92B" w:rsidRDefault="0097192B" w:rsidP="004B2C48">
      <w:pPr>
        <w:spacing w:after="0" w:line="240" w:lineRule="auto"/>
      </w:pPr>
      <w:r>
        <w:separator/>
      </w:r>
    </w:p>
  </w:endnote>
  <w:endnote w:type="continuationSeparator" w:id="0">
    <w:p w:rsidR="0097192B" w:rsidRDefault="0097192B" w:rsidP="004B2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92B" w:rsidRDefault="0097192B" w:rsidP="004B2C48">
      <w:pPr>
        <w:spacing w:after="0" w:line="240" w:lineRule="auto"/>
      </w:pPr>
      <w:r>
        <w:separator/>
      </w:r>
    </w:p>
  </w:footnote>
  <w:footnote w:type="continuationSeparator" w:id="0">
    <w:p w:rsidR="0097192B" w:rsidRDefault="0097192B" w:rsidP="004B2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5079" w:rsidRPr="005831F1" w:rsidRDefault="00D25079" w:rsidP="005831F1">
    <w:pPr>
      <w:pStyle w:val="a6"/>
      <w:jc w:val="right"/>
      <w:rPr>
        <w:rFonts w:ascii="Times New Roman" w:hAnsi="Times New Roman" w:cs="Times New Roman"/>
        <w:sz w:val="28"/>
        <w:szCs w:val="28"/>
      </w:rPr>
    </w:pPr>
    <w:r w:rsidRPr="005831F1">
      <w:rPr>
        <w:rFonts w:ascii="Times New Roman" w:hAnsi="Times New Roman" w:cs="Times New Roman"/>
        <w:sz w:val="28"/>
        <w:szCs w:val="28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831"/>
    <w:rsid w:val="00001F0A"/>
    <w:rsid w:val="00007E2B"/>
    <w:rsid w:val="00020370"/>
    <w:rsid w:val="00024D1A"/>
    <w:rsid w:val="00030EEA"/>
    <w:rsid w:val="00054D6D"/>
    <w:rsid w:val="00075BD7"/>
    <w:rsid w:val="00076BA6"/>
    <w:rsid w:val="00081460"/>
    <w:rsid w:val="000A6F26"/>
    <w:rsid w:val="000C3AD6"/>
    <w:rsid w:val="000C7368"/>
    <w:rsid w:val="000D6CBA"/>
    <w:rsid w:val="0011728E"/>
    <w:rsid w:val="001231ED"/>
    <w:rsid w:val="001418F1"/>
    <w:rsid w:val="00147FEF"/>
    <w:rsid w:val="00151A14"/>
    <w:rsid w:val="00151F12"/>
    <w:rsid w:val="001547B9"/>
    <w:rsid w:val="0017468D"/>
    <w:rsid w:val="00176750"/>
    <w:rsid w:val="00184BD3"/>
    <w:rsid w:val="00185D2A"/>
    <w:rsid w:val="001863A8"/>
    <w:rsid w:val="001948B3"/>
    <w:rsid w:val="00197697"/>
    <w:rsid w:val="001A28F0"/>
    <w:rsid w:val="001A3ECC"/>
    <w:rsid w:val="001A5263"/>
    <w:rsid w:val="001A78B4"/>
    <w:rsid w:val="001B1AD8"/>
    <w:rsid w:val="001B4318"/>
    <w:rsid w:val="001C7044"/>
    <w:rsid w:val="001D130A"/>
    <w:rsid w:val="001D3D83"/>
    <w:rsid w:val="001E1DB6"/>
    <w:rsid w:val="001E7C33"/>
    <w:rsid w:val="001F2AEB"/>
    <w:rsid w:val="00225FBB"/>
    <w:rsid w:val="00242DAB"/>
    <w:rsid w:val="00246FDD"/>
    <w:rsid w:val="002572C5"/>
    <w:rsid w:val="00263341"/>
    <w:rsid w:val="002722DC"/>
    <w:rsid w:val="00280CF4"/>
    <w:rsid w:val="00291122"/>
    <w:rsid w:val="00296044"/>
    <w:rsid w:val="002B643A"/>
    <w:rsid w:val="002E296F"/>
    <w:rsid w:val="002F5445"/>
    <w:rsid w:val="002F64A1"/>
    <w:rsid w:val="002F721A"/>
    <w:rsid w:val="00303536"/>
    <w:rsid w:val="00324D33"/>
    <w:rsid w:val="00331365"/>
    <w:rsid w:val="00331765"/>
    <w:rsid w:val="003333D9"/>
    <w:rsid w:val="003422DA"/>
    <w:rsid w:val="003430D5"/>
    <w:rsid w:val="003475AC"/>
    <w:rsid w:val="00350128"/>
    <w:rsid w:val="0035056A"/>
    <w:rsid w:val="00373541"/>
    <w:rsid w:val="003B0A50"/>
    <w:rsid w:val="003B1D06"/>
    <w:rsid w:val="003B7404"/>
    <w:rsid w:val="003C5352"/>
    <w:rsid w:val="003D5E89"/>
    <w:rsid w:val="003F7ADA"/>
    <w:rsid w:val="00415A1C"/>
    <w:rsid w:val="00422711"/>
    <w:rsid w:val="00422C19"/>
    <w:rsid w:val="00440497"/>
    <w:rsid w:val="0045125A"/>
    <w:rsid w:val="0049770F"/>
    <w:rsid w:val="004B205B"/>
    <w:rsid w:val="004B2C48"/>
    <w:rsid w:val="004B6BEF"/>
    <w:rsid w:val="004C1C76"/>
    <w:rsid w:val="004D23F5"/>
    <w:rsid w:val="00505831"/>
    <w:rsid w:val="00523831"/>
    <w:rsid w:val="00526E5E"/>
    <w:rsid w:val="00527B31"/>
    <w:rsid w:val="005331AD"/>
    <w:rsid w:val="005410AC"/>
    <w:rsid w:val="0055377C"/>
    <w:rsid w:val="00557D9E"/>
    <w:rsid w:val="00575A89"/>
    <w:rsid w:val="00577AEC"/>
    <w:rsid w:val="005831F1"/>
    <w:rsid w:val="00586322"/>
    <w:rsid w:val="00590547"/>
    <w:rsid w:val="005A2CCC"/>
    <w:rsid w:val="005A5F45"/>
    <w:rsid w:val="005D4CC3"/>
    <w:rsid w:val="005D6F36"/>
    <w:rsid w:val="005E609E"/>
    <w:rsid w:val="00602DB4"/>
    <w:rsid w:val="0060444D"/>
    <w:rsid w:val="00611ACF"/>
    <w:rsid w:val="0061300E"/>
    <w:rsid w:val="0061753C"/>
    <w:rsid w:val="00617609"/>
    <w:rsid w:val="00620644"/>
    <w:rsid w:val="00630A56"/>
    <w:rsid w:val="00632D9B"/>
    <w:rsid w:val="006416EB"/>
    <w:rsid w:val="00644113"/>
    <w:rsid w:val="00660D8D"/>
    <w:rsid w:val="00663C61"/>
    <w:rsid w:val="006A100B"/>
    <w:rsid w:val="006A28A4"/>
    <w:rsid w:val="006B582E"/>
    <w:rsid w:val="006B7AA3"/>
    <w:rsid w:val="00705E93"/>
    <w:rsid w:val="007321DB"/>
    <w:rsid w:val="00741229"/>
    <w:rsid w:val="00762CC8"/>
    <w:rsid w:val="00763CBA"/>
    <w:rsid w:val="00772E56"/>
    <w:rsid w:val="00776433"/>
    <w:rsid w:val="0078153A"/>
    <w:rsid w:val="007961F6"/>
    <w:rsid w:val="007B1039"/>
    <w:rsid w:val="007B433E"/>
    <w:rsid w:val="007C0934"/>
    <w:rsid w:val="007D0CBC"/>
    <w:rsid w:val="00814099"/>
    <w:rsid w:val="008229A1"/>
    <w:rsid w:val="0082501E"/>
    <w:rsid w:val="00830976"/>
    <w:rsid w:val="0084271E"/>
    <w:rsid w:val="00847325"/>
    <w:rsid w:val="008656BD"/>
    <w:rsid w:val="008723C2"/>
    <w:rsid w:val="00875CD6"/>
    <w:rsid w:val="00876638"/>
    <w:rsid w:val="00884C53"/>
    <w:rsid w:val="00890CFB"/>
    <w:rsid w:val="008973EB"/>
    <w:rsid w:val="008C2260"/>
    <w:rsid w:val="008D568C"/>
    <w:rsid w:val="008F311B"/>
    <w:rsid w:val="00914627"/>
    <w:rsid w:val="009226EA"/>
    <w:rsid w:val="0094385F"/>
    <w:rsid w:val="009463C1"/>
    <w:rsid w:val="0095229A"/>
    <w:rsid w:val="0097192B"/>
    <w:rsid w:val="00974930"/>
    <w:rsid w:val="0099270C"/>
    <w:rsid w:val="00992A56"/>
    <w:rsid w:val="009A3A9D"/>
    <w:rsid w:val="009A699D"/>
    <w:rsid w:val="009B4A97"/>
    <w:rsid w:val="009B4FB2"/>
    <w:rsid w:val="009C1A7A"/>
    <w:rsid w:val="009C2196"/>
    <w:rsid w:val="009E17EC"/>
    <w:rsid w:val="00A24F45"/>
    <w:rsid w:val="00A26C5C"/>
    <w:rsid w:val="00A31B40"/>
    <w:rsid w:val="00A32B15"/>
    <w:rsid w:val="00A5278B"/>
    <w:rsid w:val="00A53060"/>
    <w:rsid w:val="00A85934"/>
    <w:rsid w:val="00A9024E"/>
    <w:rsid w:val="00A91340"/>
    <w:rsid w:val="00AB23B2"/>
    <w:rsid w:val="00AB324F"/>
    <w:rsid w:val="00AC2FC0"/>
    <w:rsid w:val="00AC57FD"/>
    <w:rsid w:val="00AE0854"/>
    <w:rsid w:val="00AF4D02"/>
    <w:rsid w:val="00B03A3F"/>
    <w:rsid w:val="00B04C7E"/>
    <w:rsid w:val="00B11EE7"/>
    <w:rsid w:val="00B3612C"/>
    <w:rsid w:val="00B40BCF"/>
    <w:rsid w:val="00B55C04"/>
    <w:rsid w:val="00B60008"/>
    <w:rsid w:val="00B623A9"/>
    <w:rsid w:val="00B67BE2"/>
    <w:rsid w:val="00B71369"/>
    <w:rsid w:val="00B75CAD"/>
    <w:rsid w:val="00B82180"/>
    <w:rsid w:val="00B8293F"/>
    <w:rsid w:val="00BB02C4"/>
    <w:rsid w:val="00BB06E8"/>
    <w:rsid w:val="00BB2D74"/>
    <w:rsid w:val="00BB74C0"/>
    <w:rsid w:val="00BC32B9"/>
    <w:rsid w:val="00BC5778"/>
    <w:rsid w:val="00BD444E"/>
    <w:rsid w:val="00BF26CF"/>
    <w:rsid w:val="00BF32CA"/>
    <w:rsid w:val="00C15E7C"/>
    <w:rsid w:val="00C242DB"/>
    <w:rsid w:val="00C2521A"/>
    <w:rsid w:val="00C373F4"/>
    <w:rsid w:val="00C40805"/>
    <w:rsid w:val="00C55680"/>
    <w:rsid w:val="00C55853"/>
    <w:rsid w:val="00C57528"/>
    <w:rsid w:val="00C658ED"/>
    <w:rsid w:val="00C6606A"/>
    <w:rsid w:val="00C6756C"/>
    <w:rsid w:val="00C6775C"/>
    <w:rsid w:val="00C7183F"/>
    <w:rsid w:val="00C82B20"/>
    <w:rsid w:val="00C85D69"/>
    <w:rsid w:val="00C9116D"/>
    <w:rsid w:val="00C95A3A"/>
    <w:rsid w:val="00C97C6B"/>
    <w:rsid w:val="00C97F2C"/>
    <w:rsid w:val="00CB3734"/>
    <w:rsid w:val="00CB373D"/>
    <w:rsid w:val="00CC4D94"/>
    <w:rsid w:val="00CD0E71"/>
    <w:rsid w:val="00CD1832"/>
    <w:rsid w:val="00CD1C64"/>
    <w:rsid w:val="00CF02AC"/>
    <w:rsid w:val="00D21704"/>
    <w:rsid w:val="00D25079"/>
    <w:rsid w:val="00D334CD"/>
    <w:rsid w:val="00D43DED"/>
    <w:rsid w:val="00D4699C"/>
    <w:rsid w:val="00D60F15"/>
    <w:rsid w:val="00D64390"/>
    <w:rsid w:val="00D72D09"/>
    <w:rsid w:val="00D933CF"/>
    <w:rsid w:val="00DB1FE3"/>
    <w:rsid w:val="00DB765D"/>
    <w:rsid w:val="00DC0B82"/>
    <w:rsid w:val="00DC6B31"/>
    <w:rsid w:val="00DD35C0"/>
    <w:rsid w:val="00DE33E0"/>
    <w:rsid w:val="00DE779E"/>
    <w:rsid w:val="00DF73DD"/>
    <w:rsid w:val="00E560AD"/>
    <w:rsid w:val="00E57DF8"/>
    <w:rsid w:val="00E74906"/>
    <w:rsid w:val="00E76E11"/>
    <w:rsid w:val="00E83242"/>
    <w:rsid w:val="00EA2B4A"/>
    <w:rsid w:val="00EA3A46"/>
    <w:rsid w:val="00EA4D96"/>
    <w:rsid w:val="00EB32BC"/>
    <w:rsid w:val="00EC0F29"/>
    <w:rsid w:val="00EC11DC"/>
    <w:rsid w:val="00EF64FD"/>
    <w:rsid w:val="00F05B70"/>
    <w:rsid w:val="00F21FC5"/>
    <w:rsid w:val="00F22875"/>
    <w:rsid w:val="00F337C9"/>
    <w:rsid w:val="00F33B3C"/>
    <w:rsid w:val="00F35370"/>
    <w:rsid w:val="00F435B9"/>
    <w:rsid w:val="00F7340B"/>
    <w:rsid w:val="00F956BD"/>
    <w:rsid w:val="00FB4646"/>
    <w:rsid w:val="00FF0FEC"/>
    <w:rsid w:val="00FF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2BB8F-E5C4-4C16-A1DA-8E919673A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38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38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38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5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5E8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604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B2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2C48"/>
  </w:style>
  <w:style w:type="paragraph" w:styleId="a8">
    <w:name w:val="footer"/>
    <w:basedOn w:val="a"/>
    <w:link w:val="a9"/>
    <w:uiPriority w:val="99"/>
    <w:unhideWhenUsed/>
    <w:rsid w:val="004B2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2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56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CE671-D892-4457-9691-10184994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3790</Words>
  <Characters>21605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 Ольга Николаевна</dc:creator>
  <cp:lastModifiedBy>Трифонов Иван Александрович</cp:lastModifiedBy>
  <cp:revision>4</cp:revision>
  <cp:lastPrinted>2018-10-25T10:38:00Z</cp:lastPrinted>
  <dcterms:created xsi:type="dcterms:W3CDTF">2018-10-31T15:12:00Z</dcterms:created>
  <dcterms:modified xsi:type="dcterms:W3CDTF">2018-11-14T16:36:00Z</dcterms:modified>
</cp:coreProperties>
</file>