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2F4" w:rsidRDefault="000D71ED" w:rsidP="001772F4">
      <w:pPr>
        <w:jc w:val="center"/>
        <w:rPr>
          <w:sz w:val="28"/>
          <w:szCs w:val="28"/>
        </w:rPr>
      </w:pPr>
      <w:r>
        <w:rPr>
          <w:sz w:val="28"/>
          <w:szCs w:val="28"/>
        </w:rPr>
        <w:t xml:space="preserve">Объявление </w:t>
      </w:r>
      <w:r w:rsidR="00D80342" w:rsidRPr="00D80342">
        <w:rPr>
          <w:sz w:val="28"/>
          <w:szCs w:val="28"/>
        </w:rPr>
        <w:t>о проведении отбора получателей субсидий из республиканского бюджета Республики Тыва на возмещение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 на территории Республики Тыва</w:t>
      </w:r>
    </w:p>
    <w:p w:rsidR="00D80342" w:rsidRPr="001772F4" w:rsidRDefault="00D80342" w:rsidP="001772F4">
      <w:pPr>
        <w:jc w:val="center"/>
        <w:rPr>
          <w:b/>
          <w:sz w:val="10"/>
          <w:szCs w:val="10"/>
        </w:rPr>
      </w:pPr>
    </w:p>
    <w:tbl>
      <w:tblPr>
        <w:tblStyle w:val="a4"/>
        <w:tblW w:w="10324" w:type="dxa"/>
        <w:tblInd w:w="-856" w:type="dxa"/>
        <w:tblLook w:val="04A0" w:firstRow="1" w:lastRow="0" w:firstColumn="1" w:lastColumn="0" w:noHBand="0" w:noVBand="1"/>
      </w:tblPr>
      <w:tblGrid>
        <w:gridCol w:w="822"/>
        <w:gridCol w:w="4399"/>
        <w:gridCol w:w="5103"/>
      </w:tblGrid>
      <w:tr w:rsidR="001772F4" w:rsidRPr="0004560E" w:rsidTr="00C449DE">
        <w:tc>
          <w:tcPr>
            <w:tcW w:w="822" w:type="dxa"/>
          </w:tcPr>
          <w:p w:rsidR="001772F4" w:rsidRPr="0004560E" w:rsidRDefault="001772F4" w:rsidP="001772F4">
            <w:pPr>
              <w:jc w:val="center"/>
            </w:pPr>
            <w:proofErr w:type="gramStart"/>
            <w:r w:rsidRPr="0004560E">
              <w:t>п</w:t>
            </w:r>
            <w:proofErr w:type="gramEnd"/>
            <w:r w:rsidRPr="0004560E">
              <w:t>/п</w:t>
            </w:r>
          </w:p>
        </w:tc>
        <w:tc>
          <w:tcPr>
            <w:tcW w:w="4399" w:type="dxa"/>
          </w:tcPr>
          <w:p w:rsidR="001772F4" w:rsidRPr="0004560E" w:rsidRDefault="001772F4" w:rsidP="001772F4">
            <w:pPr>
              <w:jc w:val="center"/>
            </w:pPr>
            <w:r w:rsidRPr="0004560E">
              <w:t>Наименование</w:t>
            </w:r>
          </w:p>
        </w:tc>
        <w:tc>
          <w:tcPr>
            <w:tcW w:w="5103" w:type="dxa"/>
          </w:tcPr>
          <w:p w:rsidR="001772F4" w:rsidRPr="0004560E" w:rsidRDefault="001772F4" w:rsidP="001772F4">
            <w:pPr>
              <w:jc w:val="center"/>
            </w:pPr>
            <w:r w:rsidRPr="0004560E">
              <w:t>Описание</w:t>
            </w:r>
          </w:p>
        </w:tc>
      </w:tr>
      <w:tr w:rsidR="001772F4" w:rsidRPr="0004560E" w:rsidTr="00C449DE">
        <w:tc>
          <w:tcPr>
            <w:tcW w:w="822" w:type="dxa"/>
          </w:tcPr>
          <w:p w:rsidR="001772F4" w:rsidRPr="0004560E" w:rsidRDefault="001772F4" w:rsidP="001772F4">
            <w:pPr>
              <w:jc w:val="center"/>
            </w:pPr>
            <w:r w:rsidRPr="0004560E">
              <w:t>1</w:t>
            </w:r>
          </w:p>
        </w:tc>
        <w:tc>
          <w:tcPr>
            <w:tcW w:w="4399" w:type="dxa"/>
          </w:tcPr>
          <w:p w:rsidR="001772F4" w:rsidRPr="0004560E" w:rsidRDefault="00C449DE" w:rsidP="00C449DE">
            <w:pPr>
              <w:jc w:val="both"/>
            </w:pPr>
            <w:r w:rsidRPr="0004560E">
              <w:t>С</w:t>
            </w:r>
            <w:r w:rsidR="001772F4" w:rsidRPr="0004560E">
              <w:t>рок</w:t>
            </w:r>
            <w:r w:rsidRPr="0004560E">
              <w:t>и</w:t>
            </w:r>
            <w:r w:rsidR="001772F4" w:rsidRPr="0004560E">
              <w:t xml:space="preserve"> проведения отбора (даты и времени начала (окончания) подачи (приема) заявок</w:t>
            </w:r>
            <w:r w:rsidR="00545E0D">
              <w:t>)</w:t>
            </w:r>
            <w:r w:rsidRPr="0004560E">
              <w:t>;</w:t>
            </w:r>
          </w:p>
        </w:tc>
        <w:tc>
          <w:tcPr>
            <w:tcW w:w="5103" w:type="dxa"/>
          </w:tcPr>
          <w:p w:rsidR="001772F4" w:rsidRPr="0004560E" w:rsidRDefault="00B97744" w:rsidP="000D71ED">
            <w:pPr>
              <w:jc w:val="both"/>
            </w:pPr>
            <w:r>
              <w:t xml:space="preserve">Прием заявок </w:t>
            </w:r>
            <w:r w:rsidR="00142D6A">
              <w:t>с 2 февраля</w:t>
            </w:r>
            <w:r w:rsidR="000D71ED">
              <w:t xml:space="preserve"> 2023</w:t>
            </w:r>
            <w:r w:rsidR="007A493E">
              <w:t xml:space="preserve"> года </w:t>
            </w:r>
            <w:r w:rsidR="0077697F" w:rsidRPr="0004560E">
              <w:t>до</w:t>
            </w:r>
            <w:r w:rsidR="001772F4" w:rsidRPr="0004560E">
              <w:t xml:space="preserve"> </w:t>
            </w:r>
            <w:r w:rsidR="00142D6A">
              <w:t>6 февраля 2024</w:t>
            </w:r>
            <w:r w:rsidR="00E13907">
              <w:t xml:space="preserve"> года</w:t>
            </w:r>
          </w:p>
        </w:tc>
      </w:tr>
      <w:tr w:rsidR="001772F4" w:rsidRPr="0004560E" w:rsidTr="00C449DE">
        <w:tc>
          <w:tcPr>
            <w:tcW w:w="822" w:type="dxa"/>
          </w:tcPr>
          <w:p w:rsidR="001772F4" w:rsidRPr="0004560E" w:rsidRDefault="001772F4" w:rsidP="001772F4">
            <w:pPr>
              <w:jc w:val="center"/>
            </w:pPr>
            <w:r w:rsidRPr="0004560E">
              <w:t>2</w:t>
            </w:r>
          </w:p>
        </w:tc>
        <w:tc>
          <w:tcPr>
            <w:tcW w:w="4399" w:type="dxa"/>
          </w:tcPr>
          <w:p w:rsidR="001772F4" w:rsidRPr="0004560E" w:rsidRDefault="00C449DE" w:rsidP="00C449DE">
            <w:pPr>
              <w:jc w:val="both"/>
            </w:pPr>
            <w:r w:rsidRPr="0004560E">
              <w:t>Н</w:t>
            </w:r>
            <w:r w:rsidR="001772F4" w:rsidRPr="0004560E">
              <w:t>аименовани</w:t>
            </w:r>
            <w:r w:rsidRPr="0004560E">
              <w:t>е</w:t>
            </w:r>
            <w:r w:rsidR="001772F4" w:rsidRPr="0004560E">
              <w:t>, места нахождения, почтового адреса, адреса электронной почты Министерства;</w:t>
            </w:r>
          </w:p>
        </w:tc>
        <w:tc>
          <w:tcPr>
            <w:tcW w:w="5103" w:type="dxa"/>
          </w:tcPr>
          <w:p w:rsidR="001772F4" w:rsidRPr="0004560E" w:rsidRDefault="001772F4" w:rsidP="008A150E">
            <w:pPr>
              <w:jc w:val="both"/>
            </w:pPr>
            <w:r w:rsidRPr="0004560E">
              <w:t xml:space="preserve">Министерство дорожно-транспортного комплекса Республики Тыва 667010, Республика Тыва, г. Кызыл, ул. Московская, д. 137, тел. 8(39422) 9-76-73, 9-76-97, </w:t>
            </w:r>
            <w:r w:rsidRPr="0004560E">
              <w:rPr>
                <w:lang w:val="en-US"/>
              </w:rPr>
              <w:t>e</w:t>
            </w:r>
            <w:r w:rsidRPr="0004560E">
              <w:t>-</w:t>
            </w:r>
            <w:r w:rsidRPr="0004560E">
              <w:rPr>
                <w:lang w:val="en-US"/>
              </w:rPr>
              <w:t>mail</w:t>
            </w:r>
            <w:r w:rsidRPr="0004560E">
              <w:t xml:space="preserve">: </w:t>
            </w:r>
            <w:proofErr w:type="spellStart"/>
            <w:r w:rsidRPr="0004560E">
              <w:rPr>
                <w:lang w:val="en-US"/>
              </w:rPr>
              <w:t>mindortrans</w:t>
            </w:r>
            <w:proofErr w:type="spellEnd"/>
            <w:r w:rsidRPr="0004560E">
              <w:t>_</w:t>
            </w:r>
            <w:proofErr w:type="spellStart"/>
            <w:r w:rsidRPr="0004560E">
              <w:rPr>
                <w:lang w:val="en-US"/>
              </w:rPr>
              <w:t>rt</w:t>
            </w:r>
            <w:proofErr w:type="spellEnd"/>
            <w:r w:rsidRPr="0004560E">
              <w:t>07@</w:t>
            </w:r>
            <w:r w:rsidRPr="0004560E">
              <w:rPr>
                <w:lang w:val="en-US"/>
              </w:rPr>
              <w:t>mail</w:t>
            </w:r>
            <w:r w:rsidRPr="0004560E">
              <w:t>.</w:t>
            </w:r>
            <w:proofErr w:type="spellStart"/>
            <w:r w:rsidRPr="0004560E">
              <w:rPr>
                <w:lang w:val="en-US"/>
              </w:rPr>
              <w:t>ru</w:t>
            </w:r>
            <w:proofErr w:type="spellEnd"/>
          </w:p>
        </w:tc>
      </w:tr>
      <w:tr w:rsidR="001772F4" w:rsidRPr="0004560E" w:rsidTr="00C449DE">
        <w:tc>
          <w:tcPr>
            <w:tcW w:w="822" w:type="dxa"/>
          </w:tcPr>
          <w:p w:rsidR="001772F4" w:rsidRPr="0004560E" w:rsidRDefault="001772F4" w:rsidP="001772F4">
            <w:pPr>
              <w:jc w:val="center"/>
            </w:pPr>
            <w:r w:rsidRPr="0004560E">
              <w:t>3</w:t>
            </w:r>
          </w:p>
        </w:tc>
        <w:tc>
          <w:tcPr>
            <w:tcW w:w="4399" w:type="dxa"/>
          </w:tcPr>
          <w:p w:rsidR="001772F4" w:rsidRPr="0004560E" w:rsidRDefault="00C449DE" w:rsidP="00C449DE">
            <w:pPr>
              <w:jc w:val="both"/>
            </w:pPr>
            <w:r w:rsidRPr="0004560E">
              <w:t>Р</w:t>
            </w:r>
            <w:r w:rsidR="001772F4" w:rsidRPr="0004560E">
              <w:t>езультат предоставления субсидии;</w:t>
            </w:r>
          </w:p>
        </w:tc>
        <w:tc>
          <w:tcPr>
            <w:tcW w:w="5103" w:type="dxa"/>
          </w:tcPr>
          <w:p w:rsidR="001772F4" w:rsidRDefault="001F3A8D" w:rsidP="00D80342">
            <w:pPr>
              <w:jc w:val="both"/>
            </w:pPr>
            <w:r w:rsidRPr="001F3A8D">
              <w:t>восстановление регулярного пассажирского сообщения автомобильным транспортом общего пользования на территории республики;</w:t>
            </w:r>
          </w:p>
          <w:p w:rsidR="001F3A8D" w:rsidRPr="001F3A8D" w:rsidRDefault="00142D6A" w:rsidP="001F3A8D">
            <w:pPr>
              <w:autoSpaceDE w:val="0"/>
              <w:autoSpaceDN w:val="0"/>
              <w:adjustRightInd w:val="0"/>
              <w:jc w:val="both"/>
              <w:rPr>
                <w:rFonts w:eastAsiaTheme="minorHAnsi"/>
                <w:lang w:eastAsia="en-US"/>
              </w:rPr>
            </w:pPr>
            <w:r w:rsidRPr="00142D6A">
              <w:rPr>
                <w:rFonts w:eastAsiaTheme="minorHAnsi"/>
                <w:lang w:eastAsia="en-US"/>
              </w:rPr>
              <w:t xml:space="preserve">увеличение суммарного среднегодового объема пассажирооборота </w:t>
            </w:r>
            <w:proofErr w:type="gramStart"/>
            <w:r w:rsidRPr="00142D6A">
              <w:rPr>
                <w:rFonts w:eastAsiaTheme="minorHAnsi"/>
                <w:lang w:eastAsia="en-US"/>
              </w:rPr>
              <w:t>при осуществлении пассажирских перевозок за отчетный год по сравнению с аналогичным показателем за год</w:t>
            </w:r>
            <w:proofErr w:type="gramEnd"/>
            <w:r w:rsidRPr="00142D6A">
              <w:rPr>
                <w:rFonts w:eastAsiaTheme="minorHAnsi"/>
                <w:lang w:eastAsia="en-US"/>
              </w:rPr>
              <w:t>, предшествующий отчетному году, на 5 и более процентов.</w:t>
            </w:r>
          </w:p>
        </w:tc>
      </w:tr>
      <w:tr w:rsidR="001772F4" w:rsidRPr="0004560E" w:rsidTr="00C449DE">
        <w:tc>
          <w:tcPr>
            <w:tcW w:w="822" w:type="dxa"/>
          </w:tcPr>
          <w:p w:rsidR="001772F4" w:rsidRPr="0004560E" w:rsidRDefault="001772F4" w:rsidP="001772F4">
            <w:pPr>
              <w:jc w:val="center"/>
            </w:pPr>
            <w:r w:rsidRPr="0004560E">
              <w:t>4</w:t>
            </w:r>
          </w:p>
        </w:tc>
        <w:tc>
          <w:tcPr>
            <w:tcW w:w="4399" w:type="dxa"/>
          </w:tcPr>
          <w:p w:rsidR="001772F4" w:rsidRPr="0004560E" w:rsidRDefault="00C449DE" w:rsidP="00C449DE">
            <w:pPr>
              <w:jc w:val="both"/>
            </w:pPr>
            <w:r w:rsidRPr="0004560E">
              <w:t>Доменное имя</w:t>
            </w:r>
            <w:r w:rsidR="001772F4" w:rsidRPr="0004560E">
              <w:t xml:space="preserve"> и (или) сетево</w:t>
            </w:r>
            <w:r w:rsidRPr="0004560E">
              <w:t>й</w:t>
            </w:r>
            <w:r w:rsidR="001772F4" w:rsidRPr="0004560E">
              <w:t xml:space="preserve"> адрес,  (или) указателей страниц сайта в информационно-телекоммуникационной сети «Интернет», на котором обеспечивается проведение отбора;</w:t>
            </w:r>
          </w:p>
        </w:tc>
        <w:tc>
          <w:tcPr>
            <w:tcW w:w="5103" w:type="dxa"/>
          </w:tcPr>
          <w:p w:rsidR="001772F4" w:rsidRPr="0004560E" w:rsidRDefault="0077697F" w:rsidP="008A150E">
            <w:pPr>
              <w:jc w:val="both"/>
            </w:pPr>
            <w:r w:rsidRPr="0004560E">
              <w:t>о</w:t>
            </w:r>
            <w:r w:rsidR="00BD7B54" w:rsidRPr="0004560E">
              <w:t xml:space="preserve">фициальный сайт Министерства дорожно-транспортного комплекса Республики Тыва </w:t>
            </w:r>
            <w:proofErr w:type="spellStart"/>
            <w:r w:rsidR="000360FC" w:rsidRPr="0004560E">
              <w:rPr>
                <w:lang w:val="en-US"/>
              </w:rPr>
              <w:t>mindortrans</w:t>
            </w:r>
            <w:proofErr w:type="spellEnd"/>
            <w:r w:rsidR="000360FC" w:rsidRPr="0004560E">
              <w:t>.</w:t>
            </w:r>
            <w:proofErr w:type="spellStart"/>
            <w:r w:rsidR="000360FC" w:rsidRPr="0004560E">
              <w:rPr>
                <w:lang w:val="en-US"/>
              </w:rPr>
              <w:t>rtyva</w:t>
            </w:r>
            <w:proofErr w:type="spellEnd"/>
            <w:r w:rsidR="000360FC" w:rsidRPr="0004560E">
              <w:t>.</w:t>
            </w:r>
            <w:proofErr w:type="spellStart"/>
            <w:r w:rsidR="000360FC" w:rsidRPr="0004560E">
              <w:rPr>
                <w:lang w:val="en-US"/>
              </w:rPr>
              <w:t>ru</w:t>
            </w:r>
            <w:proofErr w:type="spellEnd"/>
            <w:r w:rsidR="000360FC" w:rsidRPr="0004560E">
              <w:t xml:space="preserve"> </w:t>
            </w:r>
          </w:p>
        </w:tc>
      </w:tr>
      <w:tr w:rsidR="000C5A09" w:rsidRPr="0004560E" w:rsidTr="00C449DE">
        <w:tc>
          <w:tcPr>
            <w:tcW w:w="10324" w:type="dxa"/>
            <w:gridSpan w:val="3"/>
          </w:tcPr>
          <w:p w:rsidR="000C5A09" w:rsidRPr="0004560E" w:rsidRDefault="000C5A09" w:rsidP="000C5A09">
            <w:pPr>
              <w:jc w:val="center"/>
            </w:pPr>
            <w:r w:rsidRPr="0004560E">
              <w:t>5 Требования к участникам отбора</w:t>
            </w:r>
          </w:p>
        </w:tc>
      </w:tr>
      <w:tr w:rsidR="000C5A09" w:rsidRPr="0004560E" w:rsidTr="00C449DE">
        <w:tc>
          <w:tcPr>
            <w:tcW w:w="822" w:type="dxa"/>
          </w:tcPr>
          <w:p w:rsidR="000C5A09" w:rsidRPr="0004560E" w:rsidRDefault="000C5A09" w:rsidP="001772F4">
            <w:pPr>
              <w:jc w:val="center"/>
            </w:pPr>
            <w:r w:rsidRPr="0004560E">
              <w:t>5.1</w:t>
            </w:r>
          </w:p>
        </w:tc>
        <w:tc>
          <w:tcPr>
            <w:tcW w:w="9502" w:type="dxa"/>
            <w:gridSpan w:val="2"/>
          </w:tcPr>
          <w:p w:rsidR="000C5A09" w:rsidRPr="0004560E" w:rsidRDefault="00D80342" w:rsidP="000360FC">
            <w:pPr>
              <w:ind w:firstLine="10"/>
              <w:jc w:val="both"/>
            </w:pPr>
            <w:proofErr w:type="gramStart"/>
            <w:r w:rsidRPr="00D80342">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D80342">
              <w:t>), в совокупности превышает 50 процентов;</w:t>
            </w:r>
          </w:p>
        </w:tc>
      </w:tr>
      <w:tr w:rsidR="000C5A09" w:rsidRPr="0004560E" w:rsidTr="00C449DE">
        <w:tc>
          <w:tcPr>
            <w:tcW w:w="822" w:type="dxa"/>
          </w:tcPr>
          <w:p w:rsidR="000C5A09" w:rsidRPr="0004560E" w:rsidRDefault="00D80342" w:rsidP="001772F4">
            <w:pPr>
              <w:jc w:val="center"/>
            </w:pPr>
            <w:r>
              <w:t>5.2</w:t>
            </w:r>
          </w:p>
        </w:tc>
        <w:tc>
          <w:tcPr>
            <w:tcW w:w="9502" w:type="dxa"/>
            <w:gridSpan w:val="2"/>
          </w:tcPr>
          <w:p w:rsidR="000C5A09" w:rsidRPr="00D80342" w:rsidRDefault="00D80342" w:rsidP="00D80342">
            <w:pPr>
              <w:autoSpaceDE w:val="0"/>
              <w:autoSpaceDN w:val="0"/>
              <w:adjustRightInd w:val="0"/>
              <w:jc w:val="both"/>
              <w:rPr>
                <w:rFonts w:eastAsiaTheme="minorHAnsi"/>
                <w:lang w:eastAsia="en-US"/>
              </w:rPr>
            </w:pPr>
            <w:proofErr w:type="gramStart"/>
            <w:r>
              <w:rPr>
                <w:rFonts w:eastAsiaTheme="minorHAnsi"/>
                <w:lang w:eastAsia="en-US"/>
              </w:rPr>
              <w:t xml:space="preserve">участники отбора не должны получать средства из республиканского бюджета Республики Тыва на основании иных нормативных правовых актов Республики Тыва на цели, установленные </w:t>
            </w:r>
            <w:hyperlink r:id="rId8" w:history="1">
              <w:r>
                <w:rPr>
                  <w:rFonts w:eastAsiaTheme="minorHAnsi"/>
                  <w:color w:val="0000FF"/>
                  <w:lang w:eastAsia="en-US"/>
                </w:rPr>
                <w:t>пунктом 2</w:t>
              </w:r>
            </w:hyperlink>
            <w:r>
              <w:rPr>
                <w:rFonts w:eastAsiaTheme="minorHAnsi"/>
                <w:lang w:eastAsia="en-US"/>
              </w:rPr>
              <w:t xml:space="preserve"> Порядка предоставления субсидий за счет средств республиканского бюджета Республики Тыва на возмещение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w:t>
            </w:r>
            <w:r w:rsidR="00142D6A">
              <w:rPr>
                <w:rFonts w:eastAsiaTheme="minorHAnsi"/>
                <w:lang w:eastAsia="en-US"/>
              </w:rPr>
              <w:t>м на территории Республики Тыва, утвержденным постановлением</w:t>
            </w:r>
            <w:proofErr w:type="gramEnd"/>
            <w:r w:rsidR="00142D6A">
              <w:rPr>
                <w:rFonts w:eastAsiaTheme="minorHAnsi"/>
                <w:lang w:eastAsia="en-US"/>
              </w:rPr>
              <w:t xml:space="preserve"> Правительства Республики Тыва от 9 ноября 2023 г. № 822.</w:t>
            </w:r>
          </w:p>
        </w:tc>
      </w:tr>
      <w:tr w:rsidR="009548E4" w:rsidRPr="0004560E" w:rsidTr="008B69D3">
        <w:tc>
          <w:tcPr>
            <w:tcW w:w="10324" w:type="dxa"/>
            <w:gridSpan w:val="3"/>
          </w:tcPr>
          <w:p w:rsidR="009548E4" w:rsidRPr="009548E4" w:rsidRDefault="009548E4" w:rsidP="009548E4">
            <w:pPr>
              <w:contextualSpacing/>
              <w:jc w:val="center"/>
            </w:pPr>
            <w:r>
              <w:t xml:space="preserve">6. </w:t>
            </w:r>
            <w:r w:rsidRPr="009548E4">
              <w:t>Критерии отбора</w:t>
            </w:r>
          </w:p>
        </w:tc>
      </w:tr>
      <w:tr w:rsidR="009548E4" w:rsidRPr="0004560E" w:rsidTr="00C449DE">
        <w:tc>
          <w:tcPr>
            <w:tcW w:w="822" w:type="dxa"/>
          </w:tcPr>
          <w:p w:rsidR="009548E4" w:rsidRPr="009548E4" w:rsidRDefault="009548E4" w:rsidP="009548E4">
            <w:pPr>
              <w:contextualSpacing/>
              <w:jc w:val="center"/>
            </w:pPr>
            <w:r w:rsidRPr="009548E4">
              <w:t xml:space="preserve">6.1 </w:t>
            </w:r>
          </w:p>
        </w:tc>
        <w:tc>
          <w:tcPr>
            <w:tcW w:w="9502" w:type="dxa"/>
            <w:gridSpan w:val="2"/>
          </w:tcPr>
          <w:p w:rsidR="009548E4" w:rsidRPr="00F71495" w:rsidRDefault="00F71495" w:rsidP="00F71495">
            <w:pPr>
              <w:autoSpaceDE w:val="0"/>
              <w:autoSpaceDN w:val="0"/>
              <w:adjustRightInd w:val="0"/>
              <w:jc w:val="both"/>
              <w:rPr>
                <w:rFonts w:eastAsiaTheme="minorHAnsi"/>
                <w:lang w:eastAsia="en-US"/>
              </w:rPr>
            </w:pPr>
            <w:r>
              <w:rPr>
                <w:rFonts w:eastAsiaTheme="minorHAnsi"/>
                <w:lang w:eastAsia="en-US"/>
              </w:rPr>
              <w:t>наличие лицензии на осуществление перевозок пассажиров автомобильным транспортом, оборудованным для перевозок более 8 (восьми) человек;</w:t>
            </w:r>
          </w:p>
        </w:tc>
      </w:tr>
      <w:tr w:rsidR="009548E4" w:rsidRPr="0004560E" w:rsidTr="00C449DE">
        <w:tc>
          <w:tcPr>
            <w:tcW w:w="822" w:type="dxa"/>
          </w:tcPr>
          <w:p w:rsidR="009548E4" w:rsidRPr="009548E4" w:rsidRDefault="009548E4" w:rsidP="009548E4">
            <w:pPr>
              <w:contextualSpacing/>
              <w:jc w:val="center"/>
            </w:pPr>
            <w:r w:rsidRPr="009548E4">
              <w:t>6.2</w:t>
            </w:r>
          </w:p>
        </w:tc>
        <w:tc>
          <w:tcPr>
            <w:tcW w:w="9502" w:type="dxa"/>
            <w:gridSpan w:val="2"/>
          </w:tcPr>
          <w:p w:rsidR="009548E4" w:rsidRPr="00F71495" w:rsidRDefault="00F71495" w:rsidP="00F71495">
            <w:pPr>
              <w:autoSpaceDE w:val="0"/>
              <w:autoSpaceDN w:val="0"/>
              <w:adjustRightInd w:val="0"/>
              <w:jc w:val="both"/>
              <w:rPr>
                <w:rFonts w:eastAsiaTheme="minorHAnsi"/>
                <w:lang w:eastAsia="en-US"/>
              </w:rPr>
            </w:pPr>
            <w:r>
              <w:rPr>
                <w:rFonts w:eastAsiaTheme="minorHAnsi"/>
                <w:lang w:eastAsia="en-US"/>
              </w:rPr>
              <w:t xml:space="preserve">наличие действующих </w:t>
            </w:r>
            <w:proofErr w:type="gramStart"/>
            <w:r>
              <w:rPr>
                <w:rFonts w:eastAsiaTheme="minorHAnsi"/>
                <w:lang w:eastAsia="en-US"/>
              </w:rPr>
              <w:t>договоров обязательного страхования гражданской ответственности владельцев транспортных средств</w:t>
            </w:r>
            <w:proofErr w:type="gramEnd"/>
            <w:r>
              <w:rPr>
                <w:rFonts w:eastAsiaTheme="minorHAnsi"/>
                <w:lang w:eastAsia="en-US"/>
              </w:rPr>
              <w:t xml:space="preserve"> и обязательного страхования гражданской ответственности перевозчиков за причинение вреда жизни, здоровью и имуществу пассажиров;</w:t>
            </w:r>
          </w:p>
        </w:tc>
      </w:tr>
      <w:tr w:rsidR="009548E4" w:rsidRPr="0004560E" w:rsidTr="00C449DE">
        <w:tc>
          <w:tcPr>
            <w:tcW w:w="822" w:type="dxa"/>
          </w:tcPr>
          <w:p w:rsidR="009548E4" w:rsidRPr="009548E4" w:rsidRDefault="009548E4" w:rsidP="009548E4">
            <w:pPr>
              <w:contextualSpacing/>
              <w:jc w:val="center"/>
            </w:pPr>
            <w:r w:rsidRPr="009548E4">
              <w:lastRenderedPageBreak/>
              <w:t>6.3</w:t>
            </w:r>
          </w:p>
        </w:tc>
        <w:tc>
          <w:tcPr>
            <w:tcW w:w="9502" w:type="dxa"/>
            <w:gridSpan w:val="2"/>
          </w:tcPr>
          <w:p w:rsidR="009548E4" w:rsidRPr="009548E4" w:rsidRDefault="00F71495" w:rsidP="009548E4">
            <w:pPr>
              <w:contextualSpacing/>
              <w:jc w:val="both"/>
            </w:pPr>
            <w:r w:rsidRPr="00F71495">
              <w:t>оснащение транспортных средств исправными приборами спутниковой радионавигации ГЛОНАСС/GPS, системами видеонаблюдения и безналичного расчета;</w:t>
            </w:r>
          </w:p>
        </w:tc>
      </w:tr>
      <w:tr w:rsidR="00F71495" w:rsidRPr="0004560E" w:rsidTr="00C449DE">
        <w:tc>
          <w:tcPr>
            <w:tcW w:w="822" w:type="dxa"/>
          </w:tcPr>
          <w:p w:rsidR="00F71495" w:rsidRDefault="00142D6A" w:rsidP="009548E4">
            <w:pPr>
              <w:contextualSpacing/>
              <w:jc w:val="center"/>
            </w:pPr>
            <w:r>
              <w:t>6.4</w:t>
            </w:r>
            <w:r w:rsidR="00F71495">
              <w:t>.</w:t>
            </w:r>
          </w:p>
        </w:tc>
        <w:tc>
          <w:tcPr>
            <w:tcW w:w="9502" w:type="dxa"/>
            <w:gridSpan w:val="2"/>
          </w:tcPr>
          <w:p w:rsidR="00F71495" w:rsidRPr="00F71495" w:rsidRDefault="00F71495" w:rsidP="009548E4">
            <w:pPr>
              <w:contextualSpacing/>
              <w:jc w:val="both"/>
            </w:pPr>
            <w:proofErr w:type="gramStart"/>
            <w:r w:rsidRPr="00F71495">
              <w:t>согласие получателя субсидии на осуществление в отношении его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w:t>
            </w:r>
            <w:proofErr w:type="gramEnd"/>
            <w:r w:rsidRPr="00F71495">
              <w:t xml:space="preserve"> положений в соглашение;</w:t>
            </w:r>
          </w:p>
        </w:tc>
      </w:tr>
      <w:tr w:rsidR="00F71495" w:rsidRPr="0004560E" w:rsidTr="00C449DE">
        <w:tc>
          <w:tcPr>
            <w:tcW w:w="822" w:type="dxa"/>
          </w:tcPr>
          <w:p w:rsidR="00F71495" w:rsidRDefault="00142D6A" w:rsidP="009548E4">
            <w:pPr>
              <w:contextualSpacing/>
              <w:jc w:val="center"/>
            </w:pPr>
            <w:r>
              <w:t>6.5</w:t>
            </w:r>
            <w:r w:rsidR="00F71495">
              <w:t>.</w:t>
            </w:r>
          </w:p>
        </w:tc>
        <w:tc>
          <w:tcPr>
            <w:tcW w:w="9502" w:type="dxa"/>
            <w:gridSpan w:val="2"/>
          </w:tcPr>
          <w:p w:rsidR="00F71495" w:rsidRPr="00F71495" w:rsidRDefault="00F71495" w:rsidP="009548E4">
            <w:pPr>
              <w:contextualSpacing/>
              <w:jc w:val="both"/>
            </w:pPr>
            <w:r w:rsidRPr="00F71495">
              <w:t>достижение значений показателя результативности использования субсидии, установленного соглашением о предоставлении субсидии</w:t>
            </w:r>
            <w:r>
              <w:t>;</w:t>
            </w:r>
          </w:p>
        </w:tc>
      </w:tr>
      <w:tr w:rsidR="00F71495" w:rsidRPr="0004560E" w:rsidTr="00C449DE">
        <w:tc>
          <w:tcPr>
            <w:tcW w:w="822" w:type="dxa"/>
          </w:tcPr>
          <w:p w:rsidR="00F71495" w:rsidRDefault="00142D6A" w:rsidP="009548E4">
            <w:pPr>
              <w:contextualSpacing/>
              <w:jc w:val="center"/>
            </w:pPr>
            <w:r>
              <w:t>6.6</w:t>
            </w:r>
            <w:r w:rsidR="00F71495">
              <w:t>.</w:t>
            </w:r>
          </w:p>
        </w:tc>
        <w:tc>
          <w:tcPr>
            <w:tcW w:w="9502" w:type="dxa"/>
            <w:gridSpan w:val="2"/>
          </w:tcPr>
          <w:p w:rsidR="00F71495" w:rsidRPr="00F71495" w:rsidRDefault="00F71495" w:rsidP="009548E4">
            <w:pPr>
              <w:contextualSpacing/>
              <w:jc w:val="both"/>
            </w:pPr>
            <w:r w:rsidRPr="00F71495">
              <w:t>ведение получателем субсидии раздельного учета доходов и расходов в разрезе межмуниципальных маршрутов регулярных перевозок.</w:t>
            </w:r>
          </w:p>
        </w:tc>
      </w:tr>
      <w:tr w:rsidR="00C449DE" w:rsidRPr="0004560E" w:rsidTr="00C449DE">
        <w:tc>
          <w:tcPr>
            <w:tcW w:w="822" w:type="dxa"/>
          </w:tcPr>
          <w:p w:rsidR="00C449DE" w:rsidRPr="0004560E" w:rsidRDefault="009548E4" w:rsidP="001772F4">
            <w:pPr>
              <w:jc w:val="center"/>
            </w:pPr>
            <w:r>
              <w:t>7</w:t>
            </w:r>
          </w:p>
        </w:tc>
        <w:tc>
          <w:tcPr>
            <w:tcW w:w="9502" w:type="dxa"/>
            <w:gridSpan w:val="2"/>
          </w:tcPr>
          <w:p w:rsidR="00C449DE" w:rsidRPr="0004560E" w:rsidRDefault="00C449DE" w:rsidP="00C449DE">
            <w:pPr>
              <w:jc w:val="center"/>
            </w:pPr>
            <w:r w:rsidRPr="0004560E">
              <w:t>Порядок подачи заявок и требований, предъявляемых к форме и содержанию заявок</w:t>
            </w:r>
          </w:p>
        </w:tc>
      </w:tr>
      <w:tr w:rsidR="00C449DE" w:rsidRPr="0004560E" w:rsidTr="00C449DE">
        <w:tc>
          <w:tcPr>
            <w:tcW w:w="822" w:type="dxa"/>
          </w:tcPr>
          <w:p w:rsidR="00C449DE" w:rsidRPr="0004560E" w:rsidRDefault="009548E4" w:rsidP="001772F4">
            <w:pPr>
              <w:jc w:val="center"/>
            </w:pPr>
            <w:r>
              <w:t>7</w:t>
            </w:r>
            <w:r w:rsidR="00C449DE" w:rsidRPr="0004560E">
              <w:t>.1</w:t>
            </w:r>
          </w:p>
        </w:tc>
        <w:tc>
          <w:tcPr>
            <w:tcW w:w="9502" w:type="dxa"/>
            <w:gridSpan w:val="2"/>
          </w:tcPr>
          <w:p w:rsidR="00C449DE" w:rsidRPr="0004560E" w:rsidRDefault="00C449DE" w:rsidP="00142D6A">
            <w:pPr>
              <w:jc w:val="both"/>
            </w:pPr>
            <w:proofErr w:type="gramStart"/>
            <w:r w:rsidRPr="0004560E">
              <w:t>Для получения субсидии участники отбора пр</w:t>
            </w:r>
            <w:r w:rsidR="00DB6FF8">
              <w:t>едставляют в Министерство заявку</w:t>
            </w:r>
            <w:r w:rsidR="00F71495">
              <w:t xml:space="preserve"> согласно утвержденной форме</w:t>
            </w:r>
            <w:r w:rsidR="00DB6FF8">
              <w:t xml:space="preserve"> </w:t>
            </w:r>
            <w:r w:rsidRPr="0004560E">
              <w:t>с приложением документов</w:t>
            </w:r>
            <w:r w:rsidR="00C9574C" w:rsidRPr="0004560E">
              <w:t xml:space="preserve">, </w:t>
            </w:r>
            <w:r w:rsidR="00F71495">
              <w:t>указанных в пункте 11</w:t>
            </w:r>
            <w:r w:rsidRPr="0004560E">
              <w:t xml:space="preserve"> </w:t>
            </w:r>
            <w:r w:rsidR="00F71495">
              <w:t>Порядка</w:t>
            </w:r>
            <w:r w:rsidR="00F71495" w:rsidRPr="00F71495">
              <w:t xml:space="preserve"> предоставления субсидий за счет средств республиканского бюджета Республики Тыва на возмещение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 на территории Республики Тыва, утвержденному постановлением Пра</w:t>
            </w:r>
            <w:r w:rsidR="00142D6A">
              <w:t>вительства Республики Тыва от 9</w:t>
            </w:r>
            <w:proofErr w:type="gramEnd"/>
            <w:r w:rsidR="00142D6A">
              <w:t xml:space="preserve"> ноября 2023</w:t>
            </w:r>
            <w:r w:rsidR="00F71495" w:rsidRPr="00F71495">
              <w:t xml:space="preserve"> г. № </w:t>
            </w:r>
            <w:r w:rsidR="00142D6A">
              <w:t>822</w:t>
            </w:r>
            <w:r w:rsidR="00F71495" w:rsidRPr="00F71495">
              <w:t>.</w:t>
            </w:r>
          </w:p>
        </w:tc>
      </w:tr>
      <w:tr w:rsidR="00C9574C" w:rsidRPr="0004560E" w:rsidTr="00F67769">
        <w:tc>
          <w:tcPr>
            <w:tcW w:w="822" w:type="dxa"/>
          </w:tcPr>
          <w:p w:rsidR="00C9574C" w:rsidRPr="0004560E" w:rsidRDefault="009548E4" w:rsidP="001772F4">
            <w:pPr>
              <w:jc w:val="center"/>
            </w:pPr>
            <w:r>
              <w:t>7</w:t>
            </w:r>
            <w:r w:rsidR="00C9574C" w:rsidRPr="0004560E">
              <w:t>.2</w:t>
            </w:r>
          </w:p>
        </w:tc>
        <w:tc>
          <w:tcPr>
            <w:tcW w:w="9502" w:type="dxa"/>
            <w:gridSpan w:val="2"/>
          </w:tcPr>
          <w:p w:rsidR="00C9574C" w:rsidRPr="0004560E" w:rsidRDefault="00DB6FF8" w:rsidP="00C9574C">
            <w:pPr>
              <w:ind w:firstLine="34"/>
              <w:jc w:val="both"/>
            </w:pPr>
            <w:r w:rsidRPr="00DB6FF8">
              <w:t>Копии документов заверяются участником отбора печатью и подписью заявителя. Документы, представленные в заявке, должны быть прошиты и пронумерованы.</w:t>
            </w:r>
          </w:p>
        </w:tc>
      </w:tr>
      <w:tr w:rsidR="00C449DE" w:rsidRPr="0004560E" w:rsidTr="00C449DE">
        <w:tc>
          <w:tcPr>
            <w:tcW w:w="822" w:type="dxa"/>
          </w:tcPr>
          <w:p w:rsidR="00C449DE" w:rsidRPr="0004560E" w:rsidRDefault="009548E4" w:rsidP="00C9574C">
            <w:pPr>
              <w:jc w:val="center"/>
            </w:pPr>
            <w:r>
              <w:t>8</w:t>
            </w:r>
          </w:p>
        </w:tc>
        <w:tc>
          <w:tcPr>
            <w:tcW w:w="9502" w:type="dxa"/>
            <w:gridSpan w:val="2"/>
          </w:tcPr>
          <w:p w:rsidR="00C449DE" w:rsidRPr="0004560E" w:rsidRDefault="00C9574C" w:rsidP="00BD7B54">
            <w:pPr>
              <w:jc w:val="center"/>
            </w:pPr>
            <w:r w:rsidRPr="0004560E">
              <w:t>П</w:t>
            </w:r>
            <w:r w:rsidR="00C449DE" w:rsidRPr="0004560E">
              <w:t>орядок отзыва заявок, порядок возврата заявок, определяющего в том числе основания для возврата заявок, порядка внесения изменений в заявки;</w:t>
            </w:r>
          </w:p>
        </w:tc>
      </w:tr>
      <w:tr w:rsidR="00C449DE" w:rsidRPr="0004560E" w:rsidTr="00C449DE">
        <w:tc>
          <w:tcPr>
            <w:tcW w:w="822" w:type="dxa"/>
          </w:tcPr>
          <w:p w:rsidR="00C449DE" w:rsidRPr="0004560E" w:rsidRDefault="009548E4" w:rsidP="00533096">
            <w:pPr>
              <w:jc w:val="center"/>
            </w:pPr>
            <w:r>
              <w:t>8</w:t>
            </w:r>
            <w:r w:rsidR="00C449DE" w:rsidRPr="0004560E">
              <w:t>.1.</w:t>
            </w:r>
          </w:p>
        </w:tc>
        <w:tc>
          <w:tcPr>
            <w:tcW w:w="9502" w:type="dxa"/>
            <w:gridSpan w:val="2"/>
          </w:tcPr>
          <w:p w:rsidR="00DB6FF8" w:rsidRDefault="00DB6FF8" w:rsidP="00DB6FF8">
            <w:pPr>
              <w:jc w:val="both"/>
            </w:pPr>
            <w:r>
              <w:t>Участник отбора вправе отозвать заявку путем направления главному распорядителю бюджетных средств заявления об отзыве заявки в течение срока подачи заявок. Возврат заявок осуществляется в течение пяти рабочих дней со дня поступления заявления.</w:t>
            </w:r>
          </w:p>
          <w:p w:rsidR="00C449DE" w:rsidRPr="0004560E" w:rsidRDefault="00DB6FF8" w:rsidP="00DB6FF8">
            <w:pPr>
              <w:jc w:val="both"/>
            </w:pPr>
            <w:r>
              <w:t>Внесение изменений в заявку осуществляется путем отзыва и подачи новой заявки в течение срока подачи заявок.</w:t>
            </w:r>
          </w:p>
        </w:tc>
      </w:tr>
      <w:tr w:rsidR="00C9574C" w:rsidRPr="0004560E" w:rsidTr="00F67769">
        <w:tc>
          <w:tcPr>
            <w:tcW w:w="822" w:type="dxa"/>
          </w:tcPr>
          <w:p w:rsidR="00C9574C" w:rsidRPr="0004560E" w:rsidRDefault="009548E4" w:rsidP="001772F4">
            <w:pPr>
              <w:jc w:val="center"/>
            </w:pPr>
            <w:r>
              <w:t>9</w:t>
            </w:r>
          </w:p>
        </w:tc>
        <w:tc>
          <w:tcPr>
            <w:tcW w:w="9502" w:type="dxa"/>
            <w:gridSpan w:val="2"/>
          </w:tcPr>
          <w:p w:rsidR="00C9574C" w:rsidRPr="0004560E" w:rsidRDefault="00C9574C" w:rsidP="00C9574C">
            <w:pPr>
              <w:jc w:val="center"/>
            </w:pPr>
            <w:r w:rsidRPr="0004560E">
              <w:t>Правила рассмотрения и оценки заявок в соответствии с Порядком;</w:t>
            </w:r>
          </w:p>
        </w:tc>
      </w:tr>
      <w:tr w:rsidR="00F67769" w:rsidRPr="0004560E" w:rsidTr="00F67769">
        <w:tc>
          <w:tcPr>
            <w:tcW w:w="822" w:type="dxa"/>
          </w:tcPr>
          <w:p w:rsidR="00F67769" w:rsidRPr="0004560E" w:rsidRDefault="009548E4" w:rsidP="001772F4">
            <w:pPr>
              <w:jc w:val="center"/>
            </w:pPr>
            <w:r>
              <w:t>9</w:t>
            </w:r>
            <w:r w:rsidR="00F67769" w:rsidRPr="0004560E">
              <w:t>.1</w:t>
            </w:r>
          </w:p>
        </w:tc>
        <w:tc>
          <w:tcPr>
            <w:tcW w:w="9502" w:type="dxa"/>
            <w:gridSpan w:val="2"/>
          </w:tcPr>
          <w:p w:rsidR="00DB6FF8" w:rsidRPr="00E71559" w:rsidRDefault="00E71559" w:rsidP="00E71559">
            <w:pPr>
              <w:autoSpaceDE w:val="0"/>
              <w:autoSpaceDN w:val="0"/>
              <w:adjustRightInd w:val="0"/>
              <w:jc w:val="both"/>
              <w:rPr>
                <w:rFonts w:eastAsiaTheme="minorHAnsi"/>
                <w:lang w:eastAsia="en-US"/>
              </w:rPr>
            </w:pPr>
            <w:r>
              <w:rPr>
                <w:rFonts w:eastAsiaTheme="minorHAnsi"/>
                <w:lang w:eastAsia="en-US"/>
              </w:rPr>
              <w:t>Главный распорядитель бюджетных средств осуществляет прием, регистрацию в журнале регистрации представленной заявки на участие в отборе с присвоением входящего номера и даты поступления.</w:t>
            </w:r>
          </w:p>
        </w:tc>
      </w:tr>
      <w:tr w:rsidR="006A2752" w:rsidRPr="0004560E" w:rsidTr="00F67769">
        <w:tc>
          <w:tcPr>
            <w:tcW w:w="822" w:type="dxa"/>
          </w:tcPr>
          <w:p w:rsidR="006A2752" w:rsidRPr="0004560E" w:rsidRDefault="009548E4" w:rsidP="001772F4">
            <w:pPr>
              <w:jc w:val="center"/>
            </w:pPr>
            <w:r>
              <w:t>9</w:t>
            </w:r>
            <w:r w:rsidR="006A2752" w:rsidRPr="0004560E">
              <w:t>.2</w:t>
            </w:r>
          </w:p>
        </w:tc>
        <w:tc>
          <w:tcPr>
            <w:tcW w:w="9502" w:type="dxa"/>
            <w:gridSpan w:val="2"/>
          </w:tcPr>
          <w:p w:rsidR="006A2752" w:rsidRPr="00E71559" w:rsidRDefault="00E71559" w:rsidP="00E71559">
            <w:pPr>
              <w:autoSpaceDE w:val="0"/>
              <w:autoSpaceDN w:val="0"/>
              <w:adjustRightInd w:val="0"/>
              <w:jc w:val="both"/>
              <w:rPr>
                <w:rFonts w:eastAsiaTheme="minorHAnsi"/>
                <w:lang w:eastAsia="en-US"/>
              </w:rPr>
            </w:pPr>
            <w:r>
              <w:rPr>
                <w:rFonts w:eastAsiaTheme="minorHAnsi"/>
                <w:lang w:eastAsia="en-US"/>
              </w:rPr>
              <w:t>Главный распорядитель бюджетных сре</w:t>
            </w:r>
            <w:proofErr w:type="gramStart"/>
            <w:r>
              <w:rPr>
                <w:rFonts w:eastAsiaTheme="minorHAnsi"/>
                <w:lang w:eastAsia="en-US"/>
              </w:rPr>
              <w:t>дств в т</w:t>
            </w:r>
            <w:proofErr w:type="gramEnd"/>
            <w:r>
              <w:rPr>
                <w:rFonts w:eastAsiaTheme="minorHAnsi"/>
                <w:lang w:eastAsia="en-US"/>
              </w:rPr>
              <w:t>ечение 15 рабочих дней со дня окончания срока подачи заявки, указанного в объявлении, рассматривает заявки и принимает решение о допуске к участию в отборе или об отклонении заявки</w:t>
            </w:r>
          </w:p>
        </w:tc>
      </w:tr>
      <w:tr w:rsidR="006A2752" w:rsidRPr="0004560E" w:rsidTr="00F67769">
        <w:tc>
          <w:tcPr>
            <w:tcW w:w="822" w:type="dxa"/>
          </w:tcPr>
          <w:p w:rsidR="006A2752" w:rsidRPr="0004560E" w:rsidRDefault="009548E4" w:rsidP="001772F4">
            <w:pPr>
              <w:jc w:val="center"/>
            </w:pPr>
            <w:r>
              <w:t>9</w:t>
            </w:r>
            <w:r w:rsidR="006A2752" w:rsidRPr="0004560E">
              <w:t>.3</w:t>
            </w:r>
          </w:p>
        </w:tc>
        <w:tc>
          <w:tcPr>
            <w:tcW w:w="9502" w:type="dxa"/>
            <w:gridSpan w:val="2"/>
          </w:tcPr>
          <w:p w:rsidR="006A2752" w:rsidRPr="0004560E" w:rsidRDefault="00A63E50" w:rsidP="0004560E">
            <w:pPr>
              <w:jc w:val="both"/>
            </w:pPr>
            <w:r w:rsidRPr="00A63E50">
              <w:t xml:space="preserve">Уведомление о принятом </w:t>
            </w:r>
            <w:proofErr w:type="gramStart"/>
            <w:r w:rsidRPr="00A63E50">
              <w:t>решении</w:t>
            </w:r>
            <w:proofErr w:type="gramEnd"/>
            <w:r w:rsidRPr="00A63E50">
              <w:t xml:space="preserve"> о допуске к участию в отборе или об отклонении заявки направляется главным распорядителем бюджетных средств участнику отбора в срок не позднее пяти рабочих дней со дня принятия соответствующего решения способом, указанным участником отбора в заявлении на участие в отборе.</w:t>
            </w:r>
          </w:p>
        </w:tc>
      </w:tr>
      <w:tr w:rsidR="006A2752" w:rsidRPr="0004560E" w:rsidTr="00F67769">
        <w:tc>
          <w:tcPr>
            <w:tcW w:w="822" w:type="dxa"/>
          </w:tcPr>
          <w:p w:rsidR="009548E4" w:rsidRDefault="009548E4" w:rsidP="001772F4">
            <w:pPr>
              <w:jc w:val="center"/>
            </w:pPr>
          </w:p>
          <w:p w:rsidR="006A2752" w:rsidRPr="0004560E" w:rsidRDefault="009548E4" w:rsidP="009548E4">
            <w:pPr>
              <w:jc w:val="center"/>
            </w:pPr>
            <w:r>
              <w:t>9</w:t>
            </w:r>
            <w:r w:rsidR="006A2752" w:rsidRPr="0004560E">
              <w:t>.4</w:t>
            </w:r>
          </w:p>
        </w:tc>
        <w:tc>
          <w:tcPr>
            <w:tcW w:w="9502" w:type="dxa"/>
            <w:gridSpan w:val="2"/>
          </w:tcPr>
          <w:p w:rsidR="006A2752" w:rsidRPr="0015281B" w:rsidRDefault="00A63E50" w:rsidP="00533096">
            <w:pPr>
              <w:jc w:val="both"/>
            </w:pPr>
            <w:r w:rsidRPr="00A63E50">
              <w:t>Для рассмотрения и оценки заявок участников отбора в целях предоставления субсидии главным распорядителем бюджетных средств формируется комиссия, состав которой утверждается главном распорядителем бюджетных средств</w:t>
            </w:r>
          </w:p>
        </w:tc>
      </w:tr>
      <w:tr w:rsidR="006A2752" w:rsidRPr="0004560E" w:rsidTr="00F67769">
        <w:tc>
          <w:tcPr>
            <w:tcW w:w="822" w:type="dxa"/>
          </w:tcPr>
          <w:p w:rsidR="006A2752" w:rsidRPr="0004560E" w:rsidRDefault="009548E4" w:rsidP="001772F4">
            <w:pPr>
              <w:jc w:val="center"/>
            </w:pPr>
            <w:r>
              <w:t>9</w:t>
            </w:r>
            <w:r w:rsidR="006A2752" w:rsidRPr="0004560E">
              <w:t>.5</w:t>
            </w:r>
          </w:p>
        </w:tc>
        <w:tc>
          <w:tcPr>
            <w:tcW w:w="9502" w:type="dxa"/>
            <w:gridSpan w:val="2"/>
          </w:tcPr>
          <w:p w:rsidR="006A2752" w:rsidRPr="00A63E50" w:rsidRDefault="00A63E50" w:rsidP="00A63E50">
            <w:pPr>
              <w:autoSpaceDE w:val="0"/>
              <w:autoSpaceDN w:val="0"/>
              <w:adjustRightInd w:val="0"/>
              <w:jc w:val="both"/>
              <w:rPr>
                <w:rFonts w:eastAsiaTheme="minorHAnsi"/>
                <w:lang w:eastAsia="en-US"/>
              </w:rPr>
            </w:pPr>
            <w:r>
              <w:rPr>
                <w:rFonts w:eastAsiaTheme="minorHAnsi"/>
                <w:lang w:eastAsia="en-US"/>
              </w:rPr>
              <w:t xml:space="preserve">Главный распорядитель бюджетных средств не позднее 15 рабочих дней </w:t>
            </w:r>
            <w:proofErr w:type="gramStart"/>
            <w:r>
              <w:rPr>
                <w:rFonts w:eastAsiaTheme="minorHAnsi"/>
                <w:lang w:eastAsia="en-US"/>
              </w:rPr>
              <w:t>с даты окончания</w:t>
            </w:r>
            <w:proofErr w:type="gramEnd"/>
            <w:r>
              <w:rPr>
                <w:rFonts w:eastAsiaTheme="minorHAnsi"/>
                <w:lang w:eastAsia="en-US"/>
              </w:rPr>
              <w:t xml:space="preserve"> приема заявок на участие в отборе организует проведение заседания Комиссии.</w:t>
            </w:r>
          </w:p>
        </w:tc>
      </w:tr>
      <w:tr w:rsidR="006A2752" w:rsidRPr="0004560E" w:rsidTr="00F67769">
        <w:tc>
          <w:tcPr>
            <w:tcW w:w="822" w:type="dxa"/>
          </w:tcPr>
          <w:p w:rsidR="006A2752" w:rsidRPr="0004560E" w:rsidRDefault="009548E4" w:rsidP="001772F4">
            <w:pPr>
              <w:jc w:val="center"/>
            </w:pPr>
            <w:r>
              <w:t>9</w:t>
            </w:r>
            <w:r w:rsidR="006A2752" w:rsidRPr="0004560E">
              <w:t>.6</w:t>
            </w:r>
          </w:p>
        </w:tc>
        <w:tc>
          <w:tcPr>
            <w:tcW w:w="9502" w:type="dxa"/>
            <w:gridSpan w:val="2"/>
          </w:tcPr>
          <w:p w:rsidR="006A2752" w:rsidRPr="00A63E50" w:rsidRDefault="00A63E50" w:rsidP="00267CE9">
            <w:pPr>
              <w:autoSpaceDE w:val="0"/>
              <w:autoSpaceDN w:val="0"/>
              <w:adjustRightInd w:val="0"/>
              <w:jc w:val="both"/>
              <w:rPr>
                <w:rFonts w:eastAsiaTheme="minorHAnsi"/>
                <w:lang w:eastAsia="en-US"/>
              </w:rPr>
            </w:pPr>
            <w:r>
              <w:rPr>
                <w:rFonts w:eastAsiaTheme="minorHAnsi"/>
                <w:lang w:eastAsia="en-US"/>
              </w:rPr>
              <w:t xml:space="preserve">Комиссия рассматривает и проверяет документы, представленные участниками </w:t>
            </w:r>
            <w:proofErr w:type="gramStart"/>
            <w:r>
              <w:rPr>
                <w:rFonts w:eastAsiaTheme="minorHAnsi"/>
                <w:lang w:eastAsia="en-US"/>
              </w:rPr>
              <w:t>отбора</w:t>
            </w:r>
            <w:proofErr w:type="gramEnd"/>
            <w:r>
              <w:rPr>
                <w:rFonts w:eastAsiaTheme="minorHAnsi"/>
                <w:lang w:eastAsia="en-US"/>
              </w:rPr>
              <w:t xml:space="preserve"> на соответствие установленным в объявлении о проведении отбора требованиям и критериям, указанным в </w:t>
            </w:r>
            <w:hyperlink r:id="rId9" w:history="1">
              <w:r>
                <w:rPr>
                  <w:rFonts w:eastAsiaTheme="minorHAnsi"/>
                  <w:color w:val="0000FF"/>
                  <w:lang w:eastAsia="en-US"/>
                </w:rPr>
                <w:t>пунктах 9</w:t>
              </w:r>
            </w:hyperlink>
            <w:r>
              <w:rPr>
                <w:rFonts w:eastAsiaTheme="minorHAnsi"/>
                <w:lang w:eastAsia="en-US"/>
              </w:rPr>
              <w:t xml:space="preserve"> и </w:t>
            </w:r>
            <w:hyperlink r:id="rId10" w:history="1">
              <w:r>
                <w:rPr>
                  <w:rFonts w:eastAsiaTheme="minorHAnsi"/>
                  <w:color w:val="0000FF"/>
                  <w:lang w:eastAsia="en-US"/>
                </w:rPr>
                <w:t>10</w:t>
              </w:r>
            </w:hyperlink>
            <w:r>
              <w:rPr>
                <w:rFonts w:eastAsiaTheme="minorHAnsi"/>
                <w:lang w:eastAsia="en-US"/>
              </w:rPr>
              <w:t xml:space="preserve"> Порядка, и на предмет наличия либо отсутствия оснований для отказа в предоставлении субсидии, предусмотренных </w:t>
            </w:r>
            <w:hyperlink r:id="rId11" w:history="1">
              <w:r>
                <w:rPr>
                  <w:rFonts w:eastAsiaTheme="minorHAnsi"/>
                  <w:color w:val="0000FF"/>
                  <w:lang w:eastAsia="en-US"/>
                </w:rPr>
                <w:t>пунктом 14</w:t>
              </w:r>
            </w:hyperlink>
            <w:r>
              <w:rPr>
                <w:rFonts w:eastAsiaTheme="minorHAnsi"/>
                <w:lang w:eastAsia="en-US"/>
              </w:rPr>
              <w:t xml:space="preserve"> Порядка.</w:t>
            </w:r>
          </w:p>
        </w:tc>
      </w:tr>
      <w:tr w:rsidR="006A2752" w:rsidRPr="0004560E" w:rsidTr="00F67769">
        <w:tc>
          <w:tcPr>
            <w:tcW w:w="822" w:type="dxa"/>
          </w:tcPr>
          <w:p w:rsidR="006A2752" w:rsidRPr="0004560E" w:rsidRDefault="009548E4" w:rsidP="001772F4">
            <w:pPr>
              <w:jc w:val="center"/>
            </w:pPr>
            <w:r>
              <w:t>9</w:t>
            </w:r>
            <w:r w:rsidR="006A2752" w:rsidRPr="0004560E">
              <w:t>.7</w:t>
            </w:r>
          </w:p>
        </w:tc>
        <w:tc>
          <w:tcPr>
            <w:tcW w:w="9502" w:type="dxa"/>
            <w:gridSpan w:val="2"/>
          </w:tcPr>
          <w:p w:rsidR="006A2752" w:rsidRPr="00267CE9" w:rsidRDefault="00267CE9" w:rsidP="00267CE9">
            <w:pPr>
              <w:autoSpaceDE w:val="0"/>
              <w:autoSpaceDN w:val="0"/>
              <w:adjustRightInd w:val="0"/>
              <w:jc w:val="both"/>
              <w:rPr>
                <w:rFonts w:eastAsiaTheme="minorHAnsi"/>
                <w:lang w:eastAsia="en-US"/>
              </w:rPr>
            </w:pPr>
            <w:r>
              <w:rPr>
                <w:rFonts w:eastAsiaTheme="minorHAnsi"/>
                <w:lang w:eastAsia="en-US"/>
              </w:rPr>
              <w:t>Главный распорядитель бюджетных сре</w:t>
            </w:r>
            <w:proofErr w:type="gramStart"/>
            <w:r>
              <w:rPr>
                <w:rFonts w:eastAsiaTheme="minorHAnsi"/>
                <w:lang w:eastAsia="en-US"/>
              </w:rPr>
              <w:t>дств в т</w:t>
            </w:r>
            <w:proofErr w:type="gramEnd"/>
            <w:r>
              <w:rPr>
                <w:rFonts w:eastAsiaTheme="minorHAnsi"/>
                <w:lang w:eastAsia="en-US"/>
              </w:rPr>
              <w:t>ечение пяти рабочих дней со дня утверждения Комиссией протокола со списком победителей отбора издает приказ об утверждении перечня участников отбора - победителей, имеющих право на получение в очередном финансовом году субсидии.</w:t>
            </w:r>
          </w:p>
        </w:tc>
      </w:tr>
      <w:tr w:rsidR="006A2752" w:rsidRPr="0004560E" w:rsidTr="00F67769">
        <w:tc>
          <w:tcPr>
            <w:tcW w:w="822" w:type="dxa"/>
          </w:tcPr>
          <w:p w:rsidR="006A2752" w:rsidRPr="0004560E" w:rsidRDefault="009548E4" w:rsidP="001772F4">
            <w:pPr>
              <w:jc w:val="center"/>
            </w:pPr>
            <w:r>
              <w:lastRenderedPageBreak/>
              <w:t>9</w:t>
            </w:r>
            <w:r w:rsidR="00545E0D">
              <w:t>.8</w:t>
            </w:r>
          </w:p>
        </w:tc>
        <w:tc>
          <w:tcPr>
            <w:tcW w:w="9502" w:type="dxa"/>
            <w:gridSpan w:val="2"/>
          </w:tcPr>
          <w:p w:rsidR="00267CE9" w:rsidRDefault="004067A0" w:rsidP="00267CE9">
            <w:pPr>
              <w:jc w:val="both"/>
            </w:pPr>
            <w:r>
              <w:t>Г</w:t>
            </w:r>
            <w:r w:rsidR="00267CE9">
              <w:t>лавный распорядитель бюджетных средств не позднее пяти рабочих дней со дня издания приказа, указанного в пункте 19 настоящего Порядка, размещает информацию о результатах рассмотрения заявок на едином портале (при наличии технической возможности), а также на официальном сайте в информационно-телекоммуникационной сети "Интернет" (https://mindortrans.rtyva.ru/), включающую следующие сведения:</w:t>
            </w:r>
          </w:p>
          <w:p w:rsidR="00267CE9" w:rsidRDefault="00267CE9" w:rsidP="00267CE9">
            <w:pPr>
              <w:jc w:val="both"/>
            </w:pPr>
            <w:r>
              <w:t>а) дату, время и место проведения рассмотрения заявок;</w:t>
            </w:r>
          </w:p>
          <w:p w:rsidR="00267CE9" w:rsidRDefault="00267CE9" w:rsidP="00267CE9">
            <w:pPr>
              <w:jc w:val="both"/>
            </w:pPr>
            <w:r>
              <w:t>б) информацию об участниках отбора, заявки которых были рассмотрены;</w:t>
            </w:r>
          </w:p>
          <w:p w:rsidR="00267CE9" w:rsidRDefault="00267CE9" w:rsidP="00267CE9">
            <w:pPr>
              <w:jc w:val="both"/>
            </w:pPr>
            <w:r>
              <w:t>в)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A2752" w:rsidRPr="0004560E" w:rsidRDefault="00267CE9" w:rsidP="00267CE9">
            <w:pPr>
              <w:jc w:val="both"/>
            </w:pPr>
            <w:r>
              <w:t>г) наименование получателя (получателей) субсидии, с которым заключается соглашение и размер предоставляемой субсидии.</w:t>
            </w:r>
          </w:p>
        </w:tc>
      </w:tr>
      <w:tr w:rsidR="0018779C" w:rsidRPr="0004560E" w:rsidTr="0018779C">
        <w:tc>
          <w:tcPr>
            <w:tcW w:w="822" w:type="dxa"/>
          </w:tcPr>
          <w:p w:rsidR="0018779C" w:rsidRPr="0004560E" w:rsidRDefault="009548E4" w:rsidP="001772F4">
            <w:pPr>
              <w:jc w:val="center"/>
            </w:pPr>
            <w:r>
              <w:t>10</w:t>
            </w:r>
          </w:p>
        </w:tc>
        <w:tc>
          <w:tcPr>
            <w:tcW w:w="9502" w:type="dxa"/>
            <w:gridSpan w:val="2"/>
          </w:tcPr>
          <w:p w:rsidR="0018779C" w:rsidRPr="0004560E" w:rsidRDefault="0018779C" w:rsidP="0018779C">
            <w:pPr>
              <w:jc w:val="center"/>
            </w:pPr>
            <w:r w:rsidRPr="0004560E">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r>
      <w:tr w:rsidR="0018779C" w:rsidRPr="0004560E" w:rsidTr="00F3401A">
        <w:trPr>
          <w:trHeight w:val="1437"/>
        </w:trPr>
        <w:tc>
          <w:tcPr>
            <w:tcW w:w="822" w:type="dxa"/>
          </w:tcPr>
          <w:p w:rsidR="0018779C" w:rsidRPr="0004560E" w:rsidRDefault="009548E4" w:rsidP="009548E4">
            <w:pPr>
              <w:jc w:val="center"/>
            </w:pPr>
            <w:r>
              <w:t>10</w:t>
            </w:r>
            <w:r w:rsidR="0018779C" w:rsidRPr="0004560E">
              <w:t>.1</w:t>
            </w:r>
          </w:p>
        </w:tc>
        <w:tc>
          <w:tcPr>
            <w:tcW w:w="9502" w:type="dxa"/>
            <w:gridSpan w:val="2"/>
          </w:tcPr>
          <w:p w:rsidR="0018779C" w:rsidRPr="0004560E" w:rsidRDefault="0018779C" w:rsidP="0018779C">
            <w:pPr>
              <w:jc w:val="both"/>
            </w:pPr>
            <w:proofErr w:type="gramStart"/>
            <w:r w:rsidRPr="0004560E">
              <w:t>Участники отбора могут обрат</w:t>
            </w:r>
            <w:r w:rsidR="009B65A6">
              <w:t>ит</w:t>
            </w:r>
            <w:r w:rsidRPr="0004560E">
              <w:t>ься в отдел транспортной инфраструктуры для разъяснения положений объявления о проведении отбора, даты начала и окончания срока такого предоставления по телефону 8(39422)97673, или обратиться в кабинет 204 Министерства по адресу г. Кызыл, ул. Моско</w:t>
            </w:r>
            <w:bookmarkStart w:id="0" w:name="_GoBack"/>
            <w:bookmarkEnd w:id="0"/>
            <w:r w:rsidRPr="0004560E">
              <w:t xml:space="preserve">вская, д. 137, тел. 8(39422) 9-76-73, 9-76-97, </w:t>
            </w:r>
            <w:r w:rsidRPr="0004560E">
              <w:rPr>
                <w:lang w:val="en-US"/>
              </w:rPr>
              <w:t>e</w:t>
            </w:r>
            <w:r w:rsidRPr="0004560E">
              <w:t>-</w:t>
            </w:r>
            <w:r w:rsidRPr="0004560E">
              <w:rPr>
                <w:lang w:val="en-US"/>
              </w:rPr>
              <w:t>mail</w:t>
            </w:r>
            <w:r w:rsidRPr="0004560E">
              <w:t xml:space="preserve">: </w:t>
            </w:r>
            <w:proofErr w:type="spellStart"/>
            <w:r w:rsidRPr="0004560E">
              <w:rPr>
                <w:lang w:val="en-US"/>
              </w:rPr>
              <w:t>mindortrans</w:t>
            </w:r>
            <w:proofErr w:type="spellEnd"/>
            <w:r w:rsidRPr="0004560E">
              <w:t>_</w:t>
            </w:r>
            <w:proofErr w:type="spellStart"/>
            <w:r w:rsidRPr="0004560E">
              <w:rPr>
                <w:lang w:val="en-US"/>
              </w:rPr>
              <w:t>rt</w:t>
            </w:r>
            <w:proofErr w:type="spellEnd"/>
            <w:r w:rsidRPr="0004560E">
              <w:t>07@</w:t>
            </w:r>
            <w:r w:rsidRPr="0004560E">
              <w:rPr>
                <w:lang w:val="en-US"/>
              </w:rPr>
              <w:t>mail</w:t>
            </w:r>
            <w:r w:rsidRPr="0004560E">
              <w:t>.</w:t>
            </w:r>
            <w:proofErr w:type="spellStart"/>
            <w:r w:rsidRPr="0004560E">
              <w:rPr>
                <w:lang w:val="en-US"/>
              </w:rPr>
              <w:t>ru</w:t>
            </w:r>
            <w:proofErr w:type="spellEnd"/>
            <w:r w:rsidRPr="0004560E">
              <w:t>.</w:t>
            </w:r>
            <w:proofErr w:type="gramEnd"/>
          </w:p>
        </w:tc>
      </w:tr>
      <w:tr w:rsidR="00C449DE" w:rsidRPr="0004560E" w:rsidTr="00C449DE">
        <w:tc>
          <w:tcPr>
            <w:tcW w:w="822" w:type="dxa"/>
          </w:tcPr>
          <w:p w:rsidR="00C449DE" w:rsidRPr="00F3401A" w:rsidRDefault="009548E4" w:rsidP="001772F4">
            <w:pPr>
              <w:jc w:val="center"/>
            </w:pPr>
            <w:r w:rsidRPr="00F3401A">
              <w:t>11</w:t>
            </w:r>
          </w:p>
        </w:tc>
        <w:tc>
          <w:tcPr>
            <w:tcW w:w="4399" w:type="dxa"/>
          </w:tcPr>
          <w:p w:rsidR="00C449DE" w:rsidRPr="00F3401A" w:rsidRDefault="0018779C" w:rsidP="008A150E">
            <w:pPr>
              <w:jc w:val="both"/>
            </w:pPr>
            <w:r w:rsidRPr="00F3401A">
              <w:t>Срок</w:t>
            </w:r>
            <w:r w:rsidR="00C449DE" w:rsidRPr="00F3401A">
              <w:t>, в течение которого победитель отбора должен подписать соглашение о предоставлении субсидии;</w:t>
            </w:r>
          </w:p>
        </w:tc>
        <w:tc>
          <w:tcPr>
            <w:tcW w:w="5103" w:type="dxa"/>
          </w:tcPr>
          <w:p w:rsidR="00C449DE" w:rsidRPr="00F3401A" w:rsidRDefault="00B97744" w:rsidP="00267CE9">
            <w:pPr>
              <w:jc w:val="both"/>
            </w:pPr>
            <w:r>
              <w:t xml:space="preserve">до </w:t>
            </w:r>
            <w:r w:rsidR="000F45AF">
              <w:t>15</w:t>
            </w:r>
            <w:r w:rsidR="000D71ED">
              <w:t xml:space="preserve"> февраля</w:t>
            </w:r>
            <w:r w:rsidR="004067A0">
              <w:t xml:space="preserve"> </w:t>
            </w:r>
            <w:r w:rsidR="000D71ED">
              <w:t>2023</w:t>
            </w:r>
            <w:r w:rsidR="00C449DE" w:rsidRPr="00F3401A">
              <w:t xml:space="preserve"> года</w:t>
            </w:r>
          </w:p>
        </w:tc>
      </w:tr>
      <w:tr w:rsidR="00C449DE" w:rsidRPr="0004560E" w:rsidTr="00C449DE">
        <w:tc>
          <w:tcPr>
            <w:tcW w:w="822" w:type="dxa"/>
          </w:tcPr>
          <w:p w:rsidR="00C449DE" w:rsidRPr="0004560E" w:rsidRDefault="009548E4" w:rsidP="001772F4">
            <w:pPr>
              <w:jc w:val="center"/>
            </w:pPr>
            <w:r>
              <w:t>12</w:t>
            </w:r>
          </w:p>
        </w:tc>
        <w:tc>
          <w:tcPr>
            <w:tcW w:w="4399" w:type="dxa"/>
          </w:tcPr>
          <w:p w:rsidR="00C449DE" w:rsidRPr="0004560E" w:rsidRDefault="0018779C" w:rsidP="008A150E">
            <w:pPr>
              <w:jc w:val="both"/>
            </w:pPr>
            <w:r w:rsidRPr="0004560E">
              <w:t>У</w:t>
            </w:r>
            <w:r w:rsidR="00C449DE" w:rsidRPr="0004560E">
              <w:t>словия признания победителя (победителей) отбора уклонившимся от заключения соглашения;</w:t>
            </w:r>
          </w:p>
        </w:tc>
        <w:tc>
          <w:tcPr>
            <w:tcW w:w="5103" w:type="dxa"/>
          </w:tcPr>
          <w:p w:rsidR="00C449DE" w:rsidRPr="0004560E" w:rsidRDefault="0018779C" w:rsidP="000F45AF">
            <w:pPr>
              <w:jc w:val="both"/>
            </w:pPr>
            <w:proofErr w:type="gramStart"/>
            <w:r w:rsidRPr="0004560E">
              <w:t xml:space="preserve">В случае уклонения от заключения соглашения победителя отбора, проводится повторный отбор согласно </w:t>
            </w:r>
            <w:r w:rsidR="004067A0">
              <w:t>Порядку</w:t>
            </w:r>
            <w:r w:rsidR="004067A0" w:rsidRPr="00D80342">
              <w:t xml:space="preserve"> предоставления субсидий за счет средств республиканского бюджета Республики Тыва на возмещение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w:t>
            </w:r>
            <w:r w:rsidR="004067A0">
              <w:t>м на территории Республики Тыва, утвержденному постановлением Правительства Республ</w:t>
            </w:r>
            <w:r w:rsidR="000F45AF">
              <w:t>ики Тыва от 9</w:t>
            </w:r>
            <w:r w:rsidR="004067A0">
              <w:t xml:space="preserve"> </w:t>
            </w:r>
            <w:r w:rsidR="000F45AF">
              <w:t>ноября 2023</w:t>
            </w:r>
            <w:r w:rsidR="004067A0">
              <w:t xml:space="preserve"> г. № </w:t>
            </w:r>
            <w:r w:rsidR="000F45AF">
              <w:t>822</w:t>
            </w:r>
            <w:r w:rsidR="004067A0">
              <w:t>.</w:t>
            </w:r>
            <w:proofErr w:type="gramEnd"/>
          </w:p>
        </w:tc>
      </w:tr>
      <w:tr w:rsidR="00C449DE" w:rsidRPr="0004560E" w:rsidTr="00C449DE">
        <w:tc>
          <w:tcPr>
            <w:tcW w:w="822" w:type="dxa"/>
          </w:tcPr>
          <w:p w:rsidR="00C449DE" w:rsidRPr="0004560E" w:rsidRDefault="009548E4" w:rsidP="001772F4">
            <w:pPr>
              <w:jc w:val="center"/>
            </w:pPr>
            <w:r>
              <w:t>13</w:t>
            </w:r>
          </w:p>
        </w:tc>
        <w:tc>
          <w:tcPr>
            <w:tcW w:w="4399" w:type="dxa"/>
          </w:tcPr>
          <w:p w:rsidR="00C449DE" w:rsidRPr="00F3401A" w:rsidRDefault="0018779C" w:rsidP="0018779C">
            <w:pPr>
              <w:jc w:val="both"/>
            </w:pPr>
            <w:r w:rsidRPr="00F3401A">
              <w:t>Д</w:t>
            </w:r>
            <w:r w:rsidR="00C449DE" w:rsidRPr="00F3401A">
              <w:t>ат</w:t>
            </w:r>
            <w:r w:rsidRPr="00F3401A">
              <w:t>а</w:t>
            </w:r>
            <w:r w:rsidR="00C449DE" w:rsidRPr="00F3401A">
              <w:t xml:space="preserve"> размещения результатов отбора на едином портале (при наличии технической возможности), которая не может быть позднее 14-го календарного дня, следующего за днем определения победителя отбора, официальном сайте Министерства;</w:t>
            </w:r>
          </w:p>
        </w:tc>
        <w:tc>
          <w:tcPr>
            <w:tcW w:w="5103" w:type="dxa"/>
          </w:tcPr>
          <w:p w:rsidR="00C449DE" w:rsidRPr="00F3401A" w:rsidRDefault="00B97744" w:rsidP="005E09E9">
            <w:pPr>
              <w:jc w:val="both"/>
            </w:pPr>
            <w:r>
              <w:t xml:space="preserve">до </w:t>
            </w:r>
            <w:r w:rsidR="000F45AF">
              <w:t>15</w:t>
            </w:r>
            <w:r w:rsidR="000D71ED">
              <w:t xml:space="preserve"> </w:t>
            </w:r>
            <w:r w:rsidR="005E09E9">
              <w:t>февраля</w:t>
            </w:r>
            <w:r w:rsidR="004067A0">
              <w:t xml:space="preserve"> </w:t>
            </w:r>
            <w:r w:rsidR="000D71ED">
              <w:t>2023</w:t>
            </w:r>
            <w:r w:rsidR="0018779C" w:rsidRPr="00F3401A">
              <w:t xml:space="preserve"> года</w:t>
            </w:r>
          </w:p>
        </w:tc>
      </w:tr>
      <w:tr w:rsidR="003A144B" w:rsidRPr="0004560E" w:rsidTr="003A144B">
        <w:tc>
          <w:tcPr>
            <w:tcW w:w="822" w:type="dxa"/>
          </w:tcPr>
          <w:p w:rsidR="003A144B" w:rsidRPr="0004560E" w:rsidRDefault="009548E4" w:rsidP="001772F4">
            <w:pPr>
              <w:jc w:val="center"/>
            </w:pPr>
            <w:r>
              <w:t>14</w:t>
            </w:r>
          </w:p>
        </w:tc>
        <w:tc>
          <w:tcPr>
            <w:tcW w:w="9502" w:type="dxa"/>
            <w:gridSpan w:val="2"/>
          </w:tcPr>
          <w:p w:rsidR="003A144B" w:rsidRPr="0004560E" w:rsidRDefault="003A144B" w:rsidP="003A144B">
            <w:pPr>
              <w:jc w:val="center"/>
            </w:pPr>
            <w:r w:rsidRPr="0004560E">
              <w:t>Основание проведения отбора</w:t>
            </w:r>
          </w:p>
        </w:tc>
      </w:tr>
      <w:tr w:rsidR="003A144B" w:rsidRPr="0004560E" w:rsidTr="003A144B">
        <w:tc>
          <w:tcPr>
            <w:tcW w:w="822" w:type="dxa"/>
          </w:tcPr>
          <w:p w:rsidR="003A144B" w:rsidRPr="0004560E" w:rsidRDefault="009548E4" w:rsidP="001772F4">
            <w:pPr>
              <w:jc w:val="center"/>
            </w:pPr>
            <w:r>
              <w:t>14</w:t>
            </w:r>
            <w:r w:rsidR="003A144B" w:rsidRPr="0004560E">
              <w:t>.1</w:t>
            </w:r>
          </w:p>
        </w:tc>
        <w:tc>
          <w:tcPr>
            <w:tcW w:w="9502" w:type="dxa"/>
            <w:gridSpan w:val="2"/>
          </w:tcPr>
          <w:p w:rsidR="003A144B" w:rsidRPr="0004560E" w:rsidRDefault="000F45AF" w:rsidP="003A144B">
            <w:pPr>
              <w:jc w:val="both"/>
            </w:pPr>
            <w:r w:rsidRPr="0039528B">
              <w:t>Закон Республики Тыва от 15 декабря 2023 г. № 1002-ЗРТ «О республиканском бюджете Республики Тыва на 2024  год и на плановый период 2025 и 2026 годов»;</w:t>
            </w:r>
          </w:p>
        </w:tc>
      </w:tr>
      <w:tr w:rsidR="003A144B" w:rsidRPr="0004560E" w:rsidTr="003A144B">
        <w:tc>
          <w:tcPr>
            <w:tcW w:w="822" w:type="dxa"/>
          </w:tcPr>
          <w:p w:rsidR="003A144B" w:rsidRPr="0004560E" w:rsidRDefault="009548E4" w:rsidP="001772F4">
            <w:pPr>
              <w:jc w:val="center"/>
            </w:pPr>
            <w:r>
              <w:t>14</w:t>
            </w:r>
            <w:r w:rsidR="003A144B" w:rsidRPr="0004560E">
              <w:t>.2</w:t>
            </w:r>
          </w:p>
        </w:tc>
        <w:tc>
          <w:tcPr>
            <w:tcW w:w="9502" w:type="dxa"/>
            <w:gridSpan w:val="2"/>
          </w:tcPr>
          <w:p w:rsidR="003A144B" w:rsidRPr="0004560E" w:rsidRDefault="00A423E2" w:rsidP="000F45AF">
            <w:pPr>
              <w:jc w:val="both"/>
              <w:rPr>
                <w:highlight w:val="yellow"/>
              </w:rPr>
            </w:pPr>
            <w:r>
              <w:t>Порядок</w:t>
            </w:r>
            <w:r w:rsidRPr="00A423E2">
              <w:t xml:space="preserve"> предоставления субсидий за счет средств республиканского бюджета Республики Тыва на возмещение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 на территори</w:t>
            </w:r>
            <w:r>
              <w:t>и Республики Тыва, утвержденный</w:t>
            </w:r>
            <w:r w:rsidRPr="00A423E2">
              <w:t xml:space="preserve"> постановлением Правительства Республики</w:t>
            </w:r>
            <w:r w:rsidR="000F45AF">
              <w:t xml:space="preserve"> Тыва от 9 ноября 2023 г. № 822</w:t>
            </w:r>
            <w:r>
              <w:t>;</w:t>
            </w:r>
          </w:p>
        </w:tc>
      </w:tr>
      <w:tr w:rsidR="00C449DE" w:rsidRPr="0004560E" w:rsidTr="00C449DE">
        <w:tc>
          <w:tcPr>
            <w:tcW w:w="822" w:type="dxa"/>
          </w:tcPr>
          <w:p w:rsidR="00C449DE" w:rsidRPr="0004560E" w:rsidRDefault="009548E4" w:rsidP="001772F4">
            <w:pPr>
              <w:jc w:val="center"/>
            </w:pPr>
            <w:r>
              <w:t>15</w:t>
            </w:r>
          </w:p>
        </w:tc>
        <w:tc>
          <w:tcPr>
            <w:tcW w:w="4399" w:type="dxa"/>
          </w:tcPr>
          <w:p w:rsidR="00C449DE" w:rsidRPr="00723092" w:rsidRDefault="008636AE" w:rsidP="008636AE">
            <w:pPr>
              <w:jc w:val="both"/>
            </w:pPr>
            <w:r w:rsidRPr="00723092">
              <w:t>О</w:t>
            </w:r>
            <w:r w:rsidR="00C449DE" w:rsidRPr="00723092">
              <w:t>бъем</w:t>
            </w:r>
            <w:r w:rsidRPr="00723092">
              <w:t>ы</w:t>
            </w:r>
            <w:r w:rsidR="00C449DE" w:rsidRPr="00723092">
              <w:t xml:space="preserve"> лимитов бюджетных обязательств по предоставлению субсидий, утвержденных в установленном порядке главным </w:t>
            </w:r>
            <w:r w:rsidR="00C449DE" w:rsidRPr="00723092">
              <w:lastRenderedPageBreak/>
              <w:t>распорядителем</w:t>
            </w:r>
          </w:p>
        </w:tc>
        <w:tc>
          <w:tcPr>
            <w:tcW w:w="5103" w:type="dxa"/>
          </w:tcPr>
          <w:p w:rsidR="00C449DE" w:rsidRPr="00723092" w:rsidRDefault="00142D6A" w:rsidP="00432E0E">
            <w:pPr>
              <w:jc w:val="both"/>
            </w:pPr>
            <w:r>
              <w:lastRenderedPageBreak/>
              <w:t>10</w:t>
            </w:r>
            <w:r w:rsidR="000D71ED">
              <w:t> 000 000,0</w:t>
            </w:r>
            <w:r w:rsidR="00A423E2">
              <w:t xml:space="preserve"> рублей</w:t>
            </w:r>
          </w:p>
        </w:tc>
      </w:tr>
      <w:tr w:rsidR="00C449DE" w:rsidRPr="0004560E" w:rsidTr="00C449DE">
        <w:tc>
          <w:tcPr>
            <w:tcW w:w="822" w:type="dxa"/>
          </w:tcPr>
          <w:p w:rsidR="00C449DE" w:rsidRPr="0004560E" w:rsidRDefault="009548E4" w:rsidP="001772F4">
            <w:pPr>
              <w:jc w:val="center"/>
            </w:pPr>
            <w:r>
              <w:lastRenderedPageBreak/>
              <w:t>16</w:t>
            </w:r>
          </w:p>
        </w:tc>
        <w:tc>
          <w:tcPr>
            <w:tcW w:w="4399" w:type="dxa"/>
          </w:tcPr>
          <w:p w:rsidR="00C449DE" w:rsidRPr="0004560E" w:rsidRDefault="008636AE" w:rsidP="000360FC">
            <w:pPr>
              <w:jc w:val="both"/>
            </w:pPr>
            <w:r w:rsidRPr="0004560E">
              <w:t>К</w:t>
            </w:r>
            <w:r w:rsidR="00C449DE" w:rsidRPr="0004560E">
              <w:t>онтактные данные лиц главного распорядителя, к которым юридическое лицо, индивидуальный предприниматель может обратиться с целью получения консультаций по вопросам подготовки заявки</w:t>
            </w:r>
          </w:p>
        </w:tc>
        <w:tc>
          <w:tcPr>
            <w:tcW w:w="5103" w:type="dxa"/>
          </w:tcPr>
          <w:p w:rsidR="00C449DE" w:rsidRPr="0004560E" w:rsidRDefault="00C449DE" w:rsidP="000360FC">
            <w:pPr>
              <w:jc w:val="both"/>
            </w:pPr>
            <w:r w:rsidRPr="0004560E">
              <w:t xml:space="preserve">отдел транспортной инфраструктуры Министерства дорожно-транспортного комплекса Республики Тыва, 8(39422) 9-76-73, 9-76-97, </w:t>
            </w:r>
            <w:r w:rsidRPr="0004560E">
              <w:rPr>
                <w:lang w:val="en-US"/>
              </w:rPr>
              <w:t>e</w:t>
            </w:r>
            <w:r w:rsidRPr="0004560E">
              <w:t>-</w:t>
            </w:r>
            <w:r w:rsidRPr="0004560E">
              <w:rPr>
                <w:lang w:val="en-US"/>
              </w:rPr>
              <w:t>mail</w:t>
            </w:r>
            <w:r w:rsidRPr="0004560E">
              <w:t xml:space="preserve">: </w:t>
            </w:r>
            <w:proofErr w:type="spellStart"/>
            <w:r w:rsidRPr="0004560E">
              <w:rPr>
                <w:lang w:val="en-US"/>
              </w:rPr>
              <w:t>mindortrans</w:t>
            </w:r>
            <w:proofErr w:type="spellEnd"/>
            <w:r w:rsidRPr="0004560E">
              <w:t>_</w:t>
            </w:r>
            <w:proofErr w:type="spellStart"/>
            <w:r w:rsidRPr="0004560E">
              <w:rPr>
                <w:lang w:val="en-US"/>
              </w:rPr>
              <w:t>rt</w:t>
            </w:r>
            <w:proofErr w:type="spellEnd"/>
            <w:r w:rsidRPr="0004560E">
              <w:t>07@</w:t>
            </w:r>
            <w:r w:rsidRPr="0004560E">
              <w:rPr>
                <w:lang w:val="en-US"/>
              </w:rPr>
              <w:t>mail</w:t>
            </w:r>
            <w:r w:rsidRPr="0004560E">
              <w:t>.</w:t>
            </w:r>
            <w:proofErr w:type="spellStart"/>
            <w:r w:rsidRPr="0004560E">
              <w:rPr>
                <w:lang w:val="en-US"/>
              </w:rPr>
              <w:t>ru</w:t>
            </w:r>
            <w:proofErr w:type="spellEnd"/>
          </w:p>
        </w:tc>
      </w:tr>
      <w:tr w:rsidR="00C449DE" w:rsidRPr="0004560E" w:rsidTr="00C449DE">
        <w:tc>
          <w:tcPr>
            <w:tcW w:w="822" w:type="dxa"/>
          </w:tcPr>
          <w:p w:rsidR="00C449DE" w:rsidRPr="0004560E" w:rsidRDefault="009548E4" w:rsidP="001772F4">
            <w:pPr>
              <w:jc w:val="center"/>
            </w:pPr>
            <w:r>
              <w:t>17</w:t>
            </w:r>
          </w:p>
        </w:tc>
        <w:tc>
          <w:tcPr>
            <w:tcW w:w="4399" w:type="dxa"/>
          </w:tcPr>
          <w:p w:rsidR="00C449DE" w:rsidRPr="0004560E" w:rsidRDefault="00C449DE" w:rsidP="008A150E">
            <w:pPr>
              <w:jc w:val="both"/>
            </w:pPr>
            <w:r w:rsidRPr="0004560E">
              <w:t>информации о сроке действия соглашения</w:t>
            </w:r>
          </w:p>
        </w:tc>
        <w:tc>
          <w:tcPr>
            <w:tcW w:w="5103" w:type="dxa"/>
          </w:tcPr>
          <w:p w:rsidR="00C449DE" w:rsidRPr="0004560E" w:rsidRDefault="00C449DE" w:rsidP="005E09E9">
            <w:pPr>
              <w:jc w:val="both"/>
            </w:pPr>
            <w:r w:rsidRPr="0004560E">
              <w:t xml:space="preserve">с момента подписания сторонами соглашений </w:t>
            </w:r>
            <w:r w:rsidR="005E09E9">
              <w:t>до полного исполнения сторонами обязательств, предусмотренных соглашением</w:t>
            </w:r>
          </w:p>
        </w:tc>
      </w:tr>
      <w:tr w:rsidR="008636AE" w:rsidRPr="0004560E" w:rsidTr="008636AE">
        <w:trPr>
          <w:trHeight w:val="146"/>
        </w:trPr>
        <w:tc>
          <w:tcPr>
            <w:tcW w:w="822" w:type="dxa"/>
          </w:tcPr>
          <w:p w:rsidR="008636AE" w:rsidRPr="0004560E" w:rsidRDefault="009548E4" w:rsidP="001772F4">
            <w:pPr>
              <w:jc w:val="center"/>
            </w:pPr>
            <w:r>
              <w:t>18</w:t>
            </w:r>
          </w:p>
        </w:tc>
        <w:tc>
          <w:tcPr>
            <w:tcW w:w="9502" w:type="dxa"/>
            <w:gridSpan w:val="2"/>
          </w:tcPr>
          <w:p w:rsidR="008636AE" w:rsidRPr="0004560E" w:rsidRDefault="008636AE" w:rsidP="004F5A5B">
            <w:pPr>
              <w:jc w:val="both"/>
            </w:pPr>
            <w:r w:rsidRPr="0004560E">
              <w:t>Формы соглашения - типовая форма, установленная Министерством финансов Республики Тыва.</w:t>
            </w:r>
          </w:p>
        </w:tc>
      </w:tr>
    </w:tbl>
    <w:p w:rsidR="001772F4" w:rsidRDefault="001772F4" w:rsidP="008A150E">
      <w:pPr>
        <w:ind w:firstLine="709"/>
        <w:jc w:val="both"/>
        <w:rPr>
          <w:sz w:val="28"/>
          <w:szCs w:val="28"/>
        </w:rPr>
      </w:pPr>
    </w:p>
    <w:p w:rsidR="001772F4" w:rsidRDefault="001772F4" w:rsidP="008A150E">
      <w:pPr>
        <w:ind w:firstLine="709"/>
        <w:jc w:val="both"/>
        <w:rPr>
          <w:sz w:val="28"/>
          <w:szCs w:val="28"/>
        </w:rPr>
      </w:pPr>
    </w:p>
    <w:p w:rsidR="00526163" w:rsidRDefault="009430C7" w:rsidP="008A150E">
      <w:pPr>
        <w:ind w:firstLine="709"/>
        <w:jc w:val="both"/>
        <w:rPr>
          <w:sz w:val="28"/>
          <w:szCs w:val="28"/>
        </w:rPr>
      </w:pPr>
      <w:r>
        <w:rPr>
          <w:sz w:val="28"/>
          <w:szCs w:val="28"/>
        </w:rPr>
        <w:t xml:space="preserve"> </w:t>
      </w:r>
    </w:p>
    <w:sectPr w:rsidR="00526163" w:rsidSect="00B9401E">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3AD" w:rsidRDefault="007C13AD" w:rsidP="000B453D">
      <w:r>
        <w:separator/>
      </w:r>
    </w:p>
  </w:endnote>
  <w:endnote w:type="continuationSeparator" w:id="0">
    <w:p w:rsidR="007C13AD" w:rsidRDefault="007C13AD" w:rsidP="000B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3AD" w:rsidRDefault="007C13AD" w:rsidP="000B453D">
      <w:r>
        <w:separator/>
      </w:r>
    </w:p>
  </w:footnote>
  <w:footnote w:type="continuationSeparator" w:id="0">
    <w:p w:rsidR="007C13AD" w:rsidRDefault="007C13AD" w:rsidP="000B4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215"/>
    <w:rsid w:val="00021CF9"/>
    <w:rsid w:val="000360FC"/>
    <w:rsid w:val="0004560E"/>
    <w:rsid w:val="00046F14"/>
    <w:rsid w:val="0005165E"/>
    <w:rsid w:val="00062274"/>
    <w:rsid w:val="0008208C"/>
    <w:rsid w:val="000B453D"/>
    <w:rsid w:val="000C5A09"/>
    <w:rsid w:val="000D71ED"/>
    <w:rsid w:val="000F45AF"/>
    <w:rsid w:val="00142D6A"/>
    <w:rsid w:val="0015281B"/>
    <w:rsid w:val="001772F4"/>
    <w:rsid w:val="00183215"/>
    <w:rsid w:val="0018779C"/>
    <w:rsid w:val="001F3A8D"/>
    <w:rsid w:val="00214435"/>
    <w:rsid w:val="00267CE9"/>
    <w:rsid w:val="003971D0"/>
    <w:rsid w:val="003A144B"/>
    <w:rsid w:val="003A1F0A"/>
    <w:rsid w:val="003B4C76"/>
    <w:rsid w:val="003C7704"/>
    <w:rsid w:val="004067A0"/>
    <w:rsid w:val="00432E0E"/>
    <w:rsid w:val="00486074"/>
    <w:rsid w:val="004D17AE"/>
    <w:rsid w:val="004D635D"/>
    <w:rsid w:val="004F5A5B"/>
    <w:rsid w:val="00526163"/>
    <w:rsid w:val="00533096"/>
    <w:rsid w:val="00545E0D"/>
    <w:rsid w:val="00592430"/>
    <w:rsid w:val="005A7589"/>
    <w:rsid w:val="005B323D"/>
    <w:rsid w:val="005C724A"/>
    <w:rsid w:val="005E09E9"/>
    <w:rsid w:val="005E0DF1"/>
    <w:rsid w:val="0064559B"/>
    <w:rsid w:val="006A2101"/>
    <w:rsid w:val="006A2752"/>
    <w:rsid w:val="006B464B"/>
    <w:rsid w:val="00723092"/>
    <w:rsid w:val="0077697F"/>
    <w:rsid w:val="007A493E"/>
    <w:rsid w:val="007C13AD"/>
    <w:rsid w:val="008168F6"/>
    <w:rsid w:val="008636AE"/>
    <w:rsid w:val="008A150E"/>
    <w:rsid w:val="008B69D3"/>
    <w:rsid w:val="00906FDA"/>
    <w:rsid w:val="0093566D"/>
    <w:rsid w:val="009430C7"/>
    <w:rsid w:val="009548E4"/>
    <w:rsid w:val="009B65A6"/>
    <w:rsid w:val="009C2B02"/>
    <w:rsid w:val="00A423E2"/>
    <w:rsid w:val="00A56024"/>
    <w:rsid w:val="00A63E50"/>
    <w:rsid w:val="00A942EB"/>
    <w:rsid w:val="00AF456D"/>
    <w:rsid w:val="00AF6FC2"/>
    <w:rsid w:val="00B9401E"/>
    <w:rsid w:val="00B97744"/>
    <w:rsid w:val="00BD59F4"/>
    <w:rsid w:val="00BD7B54"/>
    <w:rsid w:val="00BE76C6"/>
    <w:rsid w:val="00C4461C"/>
    <w:rsid w:val="00C449DE"/>
    <w:rsid w:val="00C9574C"/>
    <w:rsid w:val="00D80342"/>
    <w:rsid w:val="00D875D5"/>
    <w:rsid w:val="00D964A0"/>
    <w:rsid w:val="00DB6FF8"/>
    <w:rsid w:val="00DC3C57"/>
    <w:rsid w:val="00E13907"/>
    <w:rsid w:val="00E14700"/>
    <w:rsid w:val="00E71559"/>
    <w:rsid w:val="00E97560"/>
    <w:rsid w:val="00EF2BAB"/>
    <w:rsid w:val="00F3401A"/>
    <w:rsid w:val="00F62ECE"/>
    <w:rsid w:val="00F67769"/>
    <w:rsid w:val="00F71495"/>
    <w:rsid w:val="00FC1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CF9"/>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39"/>
    <w:rsid w:val="00177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C5A09"/>
    <w:rPr>
      <w:rFonts w:ascii="Tahoma" w:hAnsi="Tahoma" w:cs="Tahoma"/>
      <w:sz w:val="16"/>
      <w:szCs w:val="16"/>
    </w:rPr>
  </w:style>
  <w:style w:type="character" w:customStyle="1" w:styleId="a6">
    <w:name w:val="Текст выноски Знак"/>
    <w:basedOn w:val="a0"/>
    <w:link w:val="a5"/>
    <w:uiPriority w:val="99"/>
    <w:semiHidden/>
    <w:rsid w:val="000C5A09"/>
    <w:rPr>
      <w:rFonts w:ascii="Tahoma" w:eastAsia="Times New Roman" w:hAnsi="Tahoma" w:cs="Tahoma"/>
      <w:sz w:val="16"/>
      <w:szCs w:val="16"/>
      <w:lang w:eastAsia="ru-RU"/>
    </w:rPr>
  </w:style>
  <w:style w:type="paragraph" w:styleId="a7">
    <w:name w:val="header"/>
    <w:basedOn w:val="a"/>
    <w:link w:val="a8"/>
    <w:uiPriority w:val="99"/>
    <w:unhideWhenUsed/>
    <w:rsid w:val="000B453D"/>
    <w:pPr>
      <w:tabs>
        <w:tab w:val="center" w:pos="4677"/>
        <w:tab w:val="right" w:pos="9355"/>
      </w:tabs>
    </w:pPr>
  </w:style>
  <w:style w:type="character" w:customStyle="1" w:styleId="a8">
    <w:name w:val="Верхний колонтитул Знак"/>
    <w:basedOn w:val="a0"/>
    <w:link w:val="a7"/>
    <w:uiPriority w:val="99"/>
    <w:rsid w:val="000B453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B453D"/>
    <w:pPr>
      <w:tabs>
        <w:tab w:val="center" w:pos="4677"/>
        <w:tab w:val="right" w:pos="9355"/>
      </w:tabs>
    </w:pPr>
  </w:style>
  <w:style w:type="character" w:customStyle="1" w:styleId="aa">
    <w:name w:val="Нижний колонтитул Знак"/>
    <w:basedOn w:val="a0"/>
    <w:link w:val="a9"/>
    <w:uiPriority w:val="99"/>
    <w:rsid w:val="000B453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CF9"/>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39"/>
    <w:rsid w:val="00177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C5A09"/>
    <w:rPr>
      <w:rFonts w:ascii="Tahoma" w:hAnsi="Tahoma" w:cs="Tahoma"/>
      <w:sz w:val="16"/>
      <w:szCs w:val="16"/>
    </w:rPr>
  </w:style>
  <w:style w:type="character" w:customStyle="1" w:styleId="a6">
    <w:name w:val="Текст выноски Знак"/>
    <w:basedOn w:val="a0"/>
    <w:link w:val="a5"/>
    <w:uiPriority w:val="99"/>
    <w:semiHidden/>
    <w:rsid w:val="000C5A09"/>
    <w:rPr>
      <w:rFonts w:ascii="Tahoma" w:eastAsia="Times New Roman" w:hAnsi="Tahoma" w:cs="Tahoma"/>
      <w:sz w:val="16"/>
      <w:szCs w:val="16"/>
      <w:lang w:eastAsia="ru-RU"/>
    </w:rPr>
  </w:style>
  <w:style w:type="paragraph" w:styleId="a7">
    <w:name w:val="header"/>
    <w:basedOn w:val="a"/>
    <w:link w:val="a8"/>
    <w:uiPriority w:val="99"/>
    <w:unhideWhenUsed/>
    <w:rsid w:val="000B453D"/>
    <w:pPr>
      <w:tabs>
        <w:tab w:val="center" w:pos="4677"/>
        <w:tab w:val="right" w:pos="9355"/>
      </w:tabs>
    </w:pPr>
  </w:style>
  <w:style w:type="character" w:customStyle="1" w:styleId="a8">
    <w:name w:val="Верхний колонтитул Знак"/>
    <w:basedOn w:val="a0"/>
    <w:link w:val="a7"/>
    <w:uiPriority w:val="99"/>
    <w:rsid w:val="000B453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B453D"/>
    <w:pPr>
      <w:tabs>
        <w:tab w:val="center" w:pos="4677"/>
        <w:tab w:val="right" w:pos="9355"/>
      </w:tabs>
    </w:pPr>
  </w:style>
  <w:style w:type="character" w:customStyle="1" w:styleId="aa">
    <w:name w:val="Нижний колонтитул Знак"/>
    <w:basedOn w:val="a0"/>
    <w:link w:val="a9"/>
    <w:uiPriority w:val="99"/>
    <w:rsid w:val="000B453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CDE413C3FAB25DD9C7AECFEE1C224C5595D85816EE08899D07192023480F85C70374BC49442347A843FB567962F97FF6679ABED4027B0860862Dy9i2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01097D54CBA1A8061AAB8CF1ADD383EC2D52739851AAEF66316513D2104562BA37E580EC900105EF123D76630041BD807C9F0DC355D261BC5A5FxFi7E" TargetMode="External"/><Relationship Id="rId5" Type="http://schemas.openxmlformats.org/officeDocument/2006/relationships/webSettings" Target="webSettings.xml"/><Relationship Id="rId10" Type="http://schemas.openxmlformats.org/officeDocument/2006/relationships/hyperlink" Target="consultantplus://offline/ref=0A01097D54CBA1A8061AAB8CF1ADD383EC2D52739851AAEF66316513D2104562BA37E580EC900105EF123F70630041BD807C9F0DC355D261BC5A5FxFi7E" TargetMode="External"/><Relationship Id="rId4" Type="http://schemas.openxmlformats.org/officeDocument/2006/relationships/settings" Target="settings.xml"/><Relationship Id="rId9" Type="http://schemas.openxmlformats.org/officeDocument/2006/relationships/hyperlink" Target="consultantplus://offline/ref=0A01097D54CBA1A8061AAB8CF1ADD383EC2D52739851AAEF66316513D2104562BA37E580EC900105EF123F77630041BD807C9F0DC355D261BC5A5FxFi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96D63-3613-43F9-AFAD-66A2064E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1708</Words>
  <Characters>9737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2022-10-18T08:57:00Z</cp:lastPrinted>
  <dcterms:created xsi:type="dcterms:W3CDTF">2024-02-05T09:35:00Z</dcterms:created>
  <dcterms:modified xsi:type="dcterms:W3CDTF">2024-02-05T09:35:00Z</dcterms:modified>
</cp:coreProperties>
</file>