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DC" w:rsidRDefault="00EF44DC" w:rsidP="00277FC8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54D1">
        <w:rPr>
          <w:rFonts w:ascii="Times New Roman" w:hAnsi="Times New Roman" w:cs="Times New Roman"/>
          <w:b/>
          <w:sz w:val="26"/>
          <w:szCs w:val="26"/>
        </w:rPr>
        <w:t>Дорожное хозяйство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7FC8" w:rsidRPr="00302F49" w:rsidRDefault="00277FC8" w:rsidP="00302F4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302F49">
        <w:rPr>
          <w:rFonts w:ascii="Times New Roman" w:hAnsi="Times New Roman" w:cs="Times New Roman"/>
          <w:b/>
          <w:i/>
          <w:iCs/>
          <w:sz w:val="26"/>
          <w:szCs w:val="26"/>
        </w:rPr>
        <w:t>Итоги 2021 года</w:t>
      </w:r>
    </w:p>
    <w:p w:rsidR="00277FC8" w:rsidRPr="00302F49" w:rsidRDefault="00277FC8" w:rsidP="00302F4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F49">
        <w:rPr>
          <w:rFonts w:ascii="Times New Roman" w:hAnsi="Times New Roman" w:cs="Times New Roman"/>
          <w:b/>
          <w:sz w:val="28"/>
          <w:szCs w:val="28"/>
        </w:rPr>
        <w:t>В целом в 2021 году</w:t>
      </w:r>
      <w:r w:rsidRPr="00302F49">
        <w:rPr>
          <w:rFonts w:ascii="Times New Roman" w:hAnsi="Times New Roman" w:cs="Times New Roman"/>
          <w:sz w:val="28"/>
          <w:szCs w:val="28"/>
        </w:rPr>
        <w:t xml:space="preserve"> на территории республики в рамках национального проекта, государственных и целевых программ Министерством проделана работа по реализации </w:t>
      </w:r>
      <w:r w:rsidRPr="00302F49">
        <w:rPr>
          <w:rFonts w:ascii="Times New Roman" w:hAnsi="Times New Roman" w:cs="Times New Roman"/>
          <w:b/>
          <w:sz w:val="28"/>
          <w:szCs w:val="28"/>
        </w:rPr>
        <w:t xml:space="preserve">333 объектов </w:t>
      </w:r>
      <w:r w:rsidRPr="00302F49">
        <w:rPr>
          <w:rFonts w:ascii="Times New Roman" w:hAnsi="Times New Roman" w:cs="Times New Roman"/>
          <w:sz w:val="28"/>
          <w:szCs w:val="28"/>
        </w:rPr>
        <w:t>общей</w:t>
      </w:r>
      <w:r w:rsidRPr="00302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F49">
        <w:rPr>
          <w:rFonts w:ascii="Times New Roman" w:hAnsi="Times New Roman" w:cs="Times New Roman"/>
          <w:sz w:val="28"/>
          <w:szCs w:val="28"/>
        </w:rPr>
        <w:t>протяжённостью</w:t>
      </w:r>
      <w:r w:rsidRPr="00302F49">
        <w:rPr>
          <w:rFonts w:ascii="Times New Roman" w:hAnsi="Times New Roman" w:cs="Times New Roman"/>
          <w:b/>
          <w:sz w:val="28"/>
          <w:szCs w:val="28"/>
        </w:rPr>
        <w:t xml:space="preserve"> 140,838 км </w:t>
      </w:r>
      <w:r w:rsidRPr="00302F49">
        <w:rPr>
          <w:rFonts w:ascii="Times New Roman" w:hAnsi="Times New Roman" w:cs="Times New Roman"/>
          <w:i/>
          <w:sz w:val="28"/>
          <w:szCs w:val="28"/>
        </w:rPr>
        <w:t>(в том числе</w:t>
      </w:r>
      <w:r w:rsidRPr="00302F49">
        <w:rPr>
          <w:rFonts w:ascii="Times New Roman" w:hAnsi="Times New Roman" w:cs="Times New Roman"/>
          <w:b/>
          <w:i/>
          <w:sz w:val="28"/>
          <w:szCs w:val="28"/>
        </w:rPr>
        <w:t xml:space="preserve"> 37 мостов </w:t>
      </w:r>
      <w:r w:rsidRPr="00302F49">
        <w:rPr>
          <w:rFonts w:ascii="Times New Roman" w:hAnsi="Times New Roman" w:cs="Times New Roman"/>
          <w:i/>
          <w:sz w:val="28"/>
          <w:szCs w:val="28"/>
        </w:rPr>
        <w:t xml:space="preserve">протяженностью </w:t>
      </w:r>
      <w:r w:rsidRPr="00302F49">
        <w:rPr>
          <w:rFonts w:ascii="Times New Roman" w:hAnsi="Times New Roman" w:cs="Times New Roman"/>
          <w:b/>
          <w:i/>
          <w:sz w:val="28"/>
          <w:szCs w:val="28"/>
        </w:rPr>
        <w:t>1,08 км) с технической готовностью 100%</w:t>
      </w:r>
      <w:r w:rsidRPr="00302F49">
        <w:rPr>
          <w:rFonts w:ascii="Times New Roman" w:hAnsi="Times New Roman" w:cs="Times New Roman"/>
          <w:b/>
          <w:sz w:val="28"/>
          <w:szCs w:val="28"/>
        </w:rPr>
        <w:t>:</w:t>
      </w:r>
    </w:p>
    <w:p w:rsidR="00277FC8" w:rsidRPr="00302F49" w:rsidRDefault="00277FC8" w:rsidP="00302F49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2F49">
        <w:rPr>
          <w:rFonts w:ascii="Times New Roman" w:hAnsi="Times New Roman" w:cs="Times New Roman"/>
          <w:b/>
          <w:sz w:val="27"/>
          <w:szCs w:val="27"/>
        </w:rPr>
        <w:t>21 объектов</w:t>
      </w:r>
      <w:r w:rsidRPr="00302F49">
        <w:rPr>
          <w:rFonts w:ascii="Times New Roman" w:hAnsi="Times New Roman" w:cs="Times New Roman"/>
          <w:sz w:val="27"/>
          <w:szCs w:val="27"/>
        </w:rPr>
        <w:t xml:space="preserve"> протяженностью </w:t>
      </w:r>
      <w:r w:rsidRPr="00302F49">
        <w:rPr>
          <w:rFonts w:ascii="Times New Roman" w:hAnsi="Times New Roman" w:cs="Times New Roman"/>
          <w:b/>
          <w:sz w:val="27"/>
          <w:szCs w:val="27"/>
        </w:rPr>
        <w:t>32,66 км</w:t>
      </w:r>
      <w:r w:rsidRPr="00302F49">
        <w:rPr>
          <w:rFonts w:ascii="Times New Roman" w:hAnsi="Times New Roman" w:cs="Times New Roman"/>
          <w:sz w:val="27"/>
          <w:szCs w:val="27"/>
        </w:rPr>
        <w:t xml:space="preserve"> по национальному проекту «Безопасные качественные дороги» (далее – НП «БКД») - готовность </w:t>
      </w:r>
      <w:r w:rsidRPr="00302F49">
        <w:rPr>
          <w:rFonts w:ascii="Times New Roman" w:hAnsi="Times New Roman" w:cs="Times New Roman"/>
          <w:b/>
          <w:sz w:val="27"/>
          <w:szCs w:val="27"/>
        </w:rPr>
        <w:t>100%</w:t>
      </w:r>
      <w:r w:rsidRPr="00302F49">
        <w:rPr>
          <w:rFonts w:ascii="Times New Roman" w:hAnsi="Times New Roman" w:cs="Times New Roman"/>
          <w:sz w:val="27"/>
          <w:szCs w:val="27"/>
        </w:rPr>
        <w:t xml:space="preserve">, </w:t>
      </w:r>
      <w:r w:rsidRPr="00302F49">
        <w:rPr>
          <w:rFonts w:ascii="Times New Roman" w:hAnsi="Times New Roman" w:cs="Times New Roman"/>
          <w:sz w:val="27"/>
          <w:szCs w:val="27"/>
        </w:rPr>
        <w:br/>
        <w:t xml:space="preserve">касса </w:t>
      </w:r>
      <w:r w:rsidRPr="00302F49">
        <w:rPr>
          <w:rFonts w:ascii="Times New Roman" w:hAnsi="Times New Roman" w:cs="Times New Roman"/>
          <w:b/>
          <w:sz w:val="27"/>
          <w:szCs w:val="27"/>
        </w:rPr>
        <w:t xml:space="preserve">963,78 </w:t>
      </w:r>
      <w:r w:rsidRPr="00302F49">
        <w:rPr>
          <w:rFonts w:ascii="Times New Roman" w:hAnsi="Times New Roman" w:cs="Times New Roman"/>
          <w:sz w:val="27"/>
          <w:szCs w:val="27"/>
        </w:rPr>
        <w:t xml:space="preserve">млн. рублей или </w:t>
      </w:r>
      <w:r w:rsidRPr="00302F49">
        <w:rPr>
          <w:rFonts w:ascii="Times New Roman" w:hAnsi="Times New Roman" w:cs="Times New Roman"/>
          <w:b/>
          <w:sz w:val="27"/>
          <w:szCs w:val="27"/>
        </w:rPr>
        <w:t>100%</w:t>
      </w:r>
      <w:r w:rsidRPr="00302F49">
        <w:rPr>
          <w:rFonts w:ascii="Times New Roman" w:hAnsi="Times New Roman" w:cs="Times New Roman"/>
          <w:sz w:val="27"/>
          <w:szCs w:val="27"/>
        </w:rPr>
        <w:t xml:space="preserve"> от </w:t>
      </w:r>
      <w:r w:rsidRPr="00302F49">
        <w:rPr>
          <w:rFonts w:ascii="Times New Roman" w:hAnsi="Times New Roman" w:cs="Times New Roman"/>
          <w:b/>
          <w:sz w:val="27"/>
          <w:szCs w:val="27"/>
        </w:rPr>
        <w:t xml:space="preserve">963,78 </w:t>
      </w:r>
      <w:r w:rsidRPr="00302F49">
        <w:rPr>
          <w:rFonts w:ascii="Times New Roman" w:hAnsi="Times New Roman" w:cs="Times New Roman"/>
          <w:sz w:val="27"/>
          <w:szCs w:val="27"/>
        </w:rPr>
        <w:t>млн. рублей (</w:t>
      </w:r>
      <w:r w:rsidRPr="00302F49">
        <w:rPr>
          <w:rFonts w:ascii="Times New Roman" w:hAnsi="Times New Roman" w:cs="Times New Roman"/>
          <w:i/>
          <w:sz w:val="27"/>
          <w:szCs w:val="27"/>
        </w:rPr>
        <w:t xml:space="preserve">ФБ – </w:t>
      </w:r>
      <w:r w:rsidRPr="00302F49">
        <w:rPr>
          <w:rFonts w:ascii="Times New Roman" w:hAnsi="Times New Roman" w:cs="Times New Roman"/>
          <w:b/>
          <w:i/>
          <w:sz w:val="27"/>
          <w:szCs w:val="27"/>
        </w:rPr>
        <w:t>454</w:t>
      </w:r>
      <w:r w:rsidRPr="00302F49">
        <w:rPr>
          <w:rFonts w:ascii="Times New Roman" w:hAnsi="Times New Roman" w:cs="Times New Roman"/>
          <w:i/>
          <w:sz w:val="27"/>
          <w:szCs w:val="27"/>
        </w:rPr>
        <w:t xml:space="preserve"> млн. рублей</w:t>
      </w:r>
      <w:r w:rsidRPr="00302F49">
        <w:rPr>
          <w:rFonts w:ascii="Times New Roman" w:hAnsi="Times New Roman" w:cs="Times New Roman"/>
          <w:b/>
          <w:i/>
          <w:sz w:val="27"/>
          <w:szCs w:val="27"/>
        </w:rPr>
        <w:t xml:space="preserve">, </w:t>
      </w:r>
      <w:r w:rsidRPr="00302F49">
        <w:rPr>
          <w:rFonts w:ascii="Times New Roman" w:hAnsi="Times New Roman" w:cs="Times New Roman"/>
          <w:i/>
          <w:sz w:val="27"/>
          <w:szCs w:val="27"/>
        </w:rPr>
        <w:t>РБ –</w:t>
      </w:r>
      <w:r w:rsidRPr="00302F49">
        <w:rPr>
          <w:rFonts w:ascii="Times New Roman" w:hAnsi="Times New Roman" w:cs="Times New Roman"/>
          <w:b/>
          <w:i/>
          <w:sz w:val="27"/>
          <w:szCs w:val="27"/>
        </w:rPr>
        <w:t xml:space="preserve"> 509,78 </w:t>
      </w:r>
      <w:r w:rsidRPr="00302F49">
        <w:rPr>
          <w:rFonts w:ascii="Times New Roman" w:hAnsi="Times New Roman" w:cs="Times New Roman"/>
          <w:i/>
          <w:sz w:val="27"/>
          <w:szCs w:val="27"/>
        </w:rPr>
        <w:t>млн. рублей).</w:t>
      </w:r>
    </w:p>
    <w:p w:rsidR="00277FC8" w:rsidRPr="00302F49" w:rsidRDefault="00277FC8" w:rsidP="00302F49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2F49">
        <w:rPr>
          <w:rFonts w:ascii="Times New Roman" w:hAnsi="Times New Roman" w:cs="Times New Roman"/>
          <w:b/>
          <w:sz w:val="27"/>
          <w:szCs w:val="27"/>
        </w:rPr>
        <w:t>2 объекта</w:t>
      </w:r>
      <w:r w:rsidRPr="00302F49">
        <w:rPr>
          <w:rFonts w:ascii="Times New Roman" w:hAnsi="Times New Roman" w:cs="Times New Roman"/>
          <w:sz w:val="27"/>
          <w:szCs w:val="27"/>
        </w:rPr>
        <w:t xml:space="preserve"> протяженностью </w:t>
      </w:r>
      <w:r w:rsidRPr="00302F49">
        <w:rPr>
          <w:rFonts w:ascii="Times New Roman" w:hAnsi="Times New Roman" w:cs="Times New Roman"/>
          <w:b/>
          <w:sz w:val="27"/>
          <w:szCs w:val="27"/>
        </w:rPr>
        <w:t>4,568 км</w:t>
      </w:r>
      <w:r w:rsidRPr="00302F49">
        <w:rPr>
          <w:rFonts w:ascii="Times New Roman" w:hAnsi="Times New Roman" w:cs="Times New Roman"/>
          <w:sz w:val="27"/>
          <w:szCs w:val="27"/>
        </w:rPr>
        <w:t xml:space="preserve"> по Госпрограмме РФ «КРСТ» - готовность </w:t>
      </w:r>
      <w:r w:rsidRPr="00302F49">
        <w:rPr>
          <w:rFonts w:ascii="Times New Roman" w:hAnsi="Times New Roman" w:cs="Times New Roman"/>
          <w:b/>
          <w:sz w:val="27"/>
          <w:szCs w:val="27"/>
        </w:rPr>
        <w:t>100%</w:t>
      </w:r>
      <w:r w:rsidRPr="00302F49">
        <w:rPr>
          <w:rFonts w:ascii="Times New Roman" w:hAnsi="Times New Roman" w:cs="Times New Roman"/>
          <w:sz w:val="27"/>
          <w:szCs w:val="27"/>
        </w:rPr>
        <w:t xml:space="preserve">, касса </w:t>
      </w:r>
      <w:r w:rsidRPr="00302F49">
        <w:rPr>
          <w:rFonts w:ascii="Times New Roman" w:hAnsi="Times New Roman" w:cs="Times New Roman"/>
          <w:b/>
          <w:sz w:val="27"/>
          <w:szCs w:val="27"/>
        </w:rPr>
        <w:t>139,3</w:t>
      </w:r>
      <w:r w:rsidRPr="00302F49">
        <w:rPr>
          <w:rFonts w:ascii="Times New Roman" w:hAnsi="Times New Roman" w:cs="Times New Roman"/>
          <w:sz w:val="27"/>
          <w:szCs w:val="27"/>
        </w:rPr>
        <w:t xml:space="preserve"> млн. рублей или </w:t>
      </w:r>
      <w:r w:rsidRPr="00302F49">
        <w:rPr>
          <w:rFonts w:ascii="Times New Roman" w:hAnsi="Times New Roman" w:cs="Times New Roman"/>
          <w:b/>
          <w:sz w:val="27"/>
          <w:szCs w:val="27"/>
        </w:rPr>
        <w:t>100%</w:t>
      </w:r>
      <w:r w:rsidRPr="00302F49">
        <w:rPr>
          <w:rFonts w:ascii="Times New Roman" w:hAnsi="Times New Roman" w:cs="Times New Roman"/>
          <w:sz w:val="27"/>
          <w:szCs w:val="27"/>
        </w:rPr>
        <w:t xml:space="preserve">. Экономия от </w:t>
      </w:r>
      <w:r w:rsidRPr="00302F49">
        <w:rPr>
          <w:rFonts w:ascii="Times New Roman" w:hAnsi="Times New Roman" w:cs="Times New Roman"/>
          <w:b/>
          <w:sz w:val="27"/>
          <w:szCs w:val="27"/>
        </w:rPr>
        <w:t>140,3</w:t>
      </w:r>
      <w:r w:rsidRPr="00302F49">
        <w:rPr>
          <w:rFonts w:ascii="Times New Roman" w:hAnsi="Times New Roman" w:cs="Times New Roman"/>
          <w:sz w:val="27"/>
          <w:szCs w:val="27"/>
        </w:rPr>
        <w:t xml:space="preserve"> млн. рублей составила </w:t>
      </w:r>
      <w:r w:rsidRPr="00302F49">
        <w:rPr>
          <w:rFonts w:ascii="Times New Roman" w:hAnsi="Times New Roman" w:cs="Times New Roman"/>
          <w:b/>
          <w:sz w:val="27"/>
          <w:szCs w:val="27"/>
        </w:rPr>
        <w:t>1,0</w:t>
      </w:r>
      <w:r w:rsidRPr="00302F49">
        <w:rPr>
          <w:rFonts w:ascii="Times New Roman" w:hAnsi="Times New Roman" w:cs="Times New Roman"/>
          <w:sz w:val="27"/>
          <w:szCs w:val="27"/>
        </w:rPr>
        <w:t xml:space="preserve"> млн. рублей. </w:t>
      </w:r>
    </w:p>
    <w:p w:rsidR="00277FC8" w:rsidRPr="00302F49" w:rsidRDefault="00277FC8" w:rsidP="00302F49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02F49">
        <w:rPr>
          <w:rFonts w:ascii="Times New Roman" w:hAnsi="Times New Roman" w:cs="Times New Roman"/>
          <w:b/>
          <w:sz w:val="27"/>
          <w:szCs w:val="27"/>
        </w:rPr>
        <w:t>24 объекта</w:t>
      </w:r>
      <w:r w:rsidRPr="00302F49">
        <w:rPr>
          <w:rFonts w:ascii="Times New Roman" w:hAnsi="Times New Roman" w:cs="Times New Roman"/>
          <w:sz w:val="27"/>
          <w:szCs w:val="27"/>
        </w:rPr>
        <w:t xml:space="preserve"> протяженностью </w:t>
      </w:r>
      <w:r w:rsidRPr="00302F49">
        <w:rPr>
          <w:rFonts w:ascii="Times New Roman" w:hAnsi="Times New Roman" w:cs="Times New Roman"/>
          <w:b/>
          <w:sz w:val="27"/>
          <w:szCs w:val="27"/>
        </w:rPr>
        <w:t>20,561 км</w:t>
      </w:r>
      <w:r w:rsidRPr="00302F49">
        <w:rPr>
          <w:rFonts w:ascii="Times New Roman" w:hAnsi="Times New Roman" w:cs="Times New Roman"/>
          <w:sz w:val="27"/>
          <w:szCs w:val="27"/>
        </w:rPr>
        <w:t xml:space="preserve"> по ведомственной целевой программы «Содействие развитию автомобильных дорог регионального межмуниципального и местного значения» - готовность </w:t>
      </w:r>
      <w:r w:rsidRPr="00302F49">
        <w:rPr>
          <w:rFonts w:ascii="Times New Roman" w:hAnsi="Times New Roman" w:cs="Times New Roman"/>
          <w:b/>
          <w:sz w:val="27"/>
          <w:szCs w:val="27"/>
        </w:rPr>
        <w:t>100%</w:t>
      </w:r>
      <w:r w:rsidRPr="00302F49">
        <w:rPr>
          <w:rFonts w:ascii="Times New Roman" w:hAnsi="Times New Roman" w:cs="Times New Roman"/>
          <w:sz w:val="27"/>
          <w:szCs w:val="27"/>
        </w:rPr>
        <w:t xml:space="preserve">, касса </w:t>
      </w:r>
      <w:r w:rsidRPr="00302F49">
        <w:rPr>
          <w:rFonts w:ascii="Times New Roman" w:hAnsi="Times New Roman" w:cs="Times New Roman"/>
          <w:b/>
          <w:sz w:val="27"/>
          <w:szCs w:val="27"/>
        </w:rPr>
        <w:t>530,48</w:t>
      </w:r>
      <w:r w:rsidRPr="00302F49">
        <w:rPr>
          <w:rFonts w:ascii="Times New Roman" w:hAnsi="Times New Roman" w:cs="Times New Roman"/>
          <w:sz w:val="27"/>
          <w:szCs w:val="27"/>
        </w:rPr>
        <w:t xml:space="preserve"> млн. рублей или </w:t>
      </w:r>
      <w:r w:rsidRPr="00302F49">
        <w:rPr>
          <w:rFonts w:ascii="Times New Roman" w:hAnsi="Times New Roman" w:cs="Times New Roman"/>
          <w:b/>
          <w:sz w:val="27"/>
          <w:szCs w:val="27"/>
        </w:rPr>
        <w:t xml:space="preserve">100% </w:t>
      </w:r>
      <w:r w:rsidRPr="00302F49">
        <w:rPr>
          <w:rFonts w:ascii="Times New Roman" w:hAnsi="Times New Roman" w:cs="Times New Roman"/>
          <w:sz w:val="27"/>
          <w:szCs w:val="27"/>
        </w:rPr>
        <w:t xml:space="preserve">от </w:t>
      </w:r>
      <w:r w:rsidRPr="00302F49">
        <w:rPr>
          <w:rFonts w:ascii="Times New Roman" w:hAnsi="Times New Roman" w:cs="Times New Roman"/>
          <w:b/>
          <w:sz w:val="27"/>
          <w:szCs w:val="27"/>
        </w:rPr>
        <w:t xml:space="preserve">530,48 </w:t>
      </w:r>
      <w:r w:rsidRPr="00302F49">
        <w:rPr>
          <w:rFonts w:ascii="Times New Roman" w:hAnsi="Times New Roman" w:cs="Times New Roman"/>
          <w:sz w:val="27"/>
          <w:szCs w:val="27"/>
        </w:rPr>
        <w:t xml:space="preserve">млн. рублей </w:t>
      </w:r>
      <w:r w:rsidRPr="00302F49">
        <w:rPr>
          <w:rFonts w:ascii="Times New Roman" w:hAnsi="Times New Roman" w:cs="Times New Roman"/>
          <w:i/>
          <w:sz w:val="27"/>
          <w:szCs w:val="27"/>
        </w:rPr>
        <w:t>(</w:t>
      </w:r>
      <w:r w:rsidRPr="00302F49">
        <w:rPr>
          <w:rFonts w:ascii="Times New Roman" w:hAnsi="Times New Roman" w:cs="Times New Roman"/>
          <w:b/>
          <w:i/>
          <w:sz w:val="27"/>
          <w:szCs w:val="27"/>
        </w:rPr>
        <w:t>23</w:t>
      </w:r>
      <w:r w:rsidRPr="00302F49">
        <w:rPr>
          <w:rFonts w:ascii="Times New Roman" w:hAnsi="Times New Roman" w:cs="Times New Roman"/>
          <w:i/>
          <w:sz w:val="27"/>
          <w:szCs w:val="27"/>
        </w:rPr>
        <w:t xml:space="preserve"> – завершены, мост </w:t>
      </w:r>
      <w:proofErr w:type="spellStart"/>
      <w:r w:rsidRPr="00302F49">
        <w:rPr>
          <w:rFonts w:ascii="Times New Roman" w:hAnsi="Times New Roman" w:cs="Times New Roman"/>
          <w:i/>
          <w:sz w:val="27"/>
          <w:szCs w:val="27"/>
        </w:rPr>
        <w:t>Бояровка-Тоора-Хем</w:t>
      </w:r>
      <w:proofErr w:type="spellEnd"/>
      <w:r w:rsidRPr="00302F49">
        <w:rPr>
          <w:rFonts w:ascii="Times New Roman" w:hAnsi="Times New Roman" w:cs="Times New Roman"/>
          <w:i/>
          <w:sz w:val="27"/>
          <w:szCs w:val="27"/>
        </w:rPr>
        <w:t xml:space="preserve"> на завершающем этапе, готовность </w:t>
      </w:r>
      <w:r w:rsidRPr="00302F49">
        <w:rPr>
          <w:rFonts w:ascii="Times New Roman" w:hAnsi="Times New Roman" w:cs="Times New Roman"/>
          <w:b/>
          <w:i/>
          <w:sz w:val="27"/>
          <w:szCs w:val="27"/>
        </w:rPr>
        <w:t>95%</w:t>
      </w:r>
      <w:r w:rsidRPr="00302F49">
        <w:rPr>
          <w:rFonts w:ascii="Times New Roman" w:hAnsi="Times New Roman" w:cs="Times New Roman"/>
          <w:i/>
          <w:sz w:val="27"/>
          <w:szCs w:val="27"/>
        </w:rPr>
        <w:t>).</w:t>
      </w:r>
    </w:p>
    <w:p w:rsidR="00277FC8" w:rsidRPr="00302F49" w:rsidRDefault="00277FC8" w:rsidP="00302F49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02F49">
        <w:rPr>
          <w:rFonts w:ascii="Times New Roman" w:hAnsi="Times New Roman" w:cs="Times New Roman"/>
          <w:b/>
          <w:sz w:val="27"/>
          <w:szCs w:val="27"/>
        </w:rPr>
        <w:t>41 объектов</w:t>
      </w:r>
      <w:r w:rsidRPr="00302F49">
        <w:rPr>
          <w:rFonts w:ascii="Times New Roman" w:hAnsi="Times New Roman" w:cs="Times New Roman"/>
          <w:sz w:val="27"/>
          <w:szCs w:val="27"/>
        </w:rPr>
        <w:t xml:space="preserve"> протяженностью </w:t>
      </w:r>
      <w:r w:rsidRPr="00302F49">
        <w:rPr>
          <w:rFonts w:ascii="Times New Roman" w:hAnsi="Times New Roman" w:cs="Times New Roman"/>
          <w:b/>
          <w:sz w:val="27"/>
          <w:szCs w:val="27"/>
        </w:rPr>
        <w:t>22,331 км</w:t>
      </w:r>
      <w:r w:rsidRPr="00302F49">
        <w:rPr>
          <w:rFonts w:ascii="Times New Roman" w:hAnsi="Times New Roman" w:cs="Times New Roman"/>
          <w:sz w:val="27"/>
          <w:szCs w:val="27"/>
        </w:rPr>
        <w:t xml:space="preserve"> по поддержке Правительства РФ на дополнительное финансирование – готовность </w:t>
      </w:r>
      <w:r w:rsidRPr="00302F49">
        <w:rPr>
          <w:rFonts w:ascii="Times New Roman" w:hAnsi="Times New Roman" w:cs="Times New Roman"/>
          <w:b/>
          <w:sz w:val="27"/>
          <w:szCs w:val="27"/>
        </w:rPr>
        <w:t>100%</w:t>
      </w:r>
      <w:r w:rsidRPr="00302F49">
        <w:rPr>
          <w:rFonts w:ascii="Times New Roman" w:hAnsi="Times New Roman" w:cs="Times New Roman"/>
          <w:sz w:val="27"/>
          <w:szCs w:val="27"/>
        </w:rPr>
        <w:t xml:space="preserve">, касса </w:t>
      </w:r>
      <w:r w:rsidRPr="00302F49">
        <w:rPr>
          <w:rFonts w:ascii="Times New Roman" w:hAnsi="Times New Roman" w:cs="Times New Roman"/>
          <w:b/>
          <w:sz w:val="27"/>
          <w:szCs w:val="27"/>
        </w:rPr>
        <w:t>43,96</w:t>
      </w:r>
      <w:r w:rsidRPr="00302F49">
        <w:rPr>
          <w:rFonts w:ascii="Times New Roman" w:hAnsi="Times New Roman" w:cs="Times New Roman"/>
          <w:sz w:val="27"/>
          <w:szCs w:val="27"/>
        </w:rPr>
        <w:t xml:space="preserve"> млн. рублей или </w:t>
      </w:r>
      <w:r w:rsidRPr="00302F49">
        <w:rPr>
          <w:rFonts w:ascii="Times New Roman" w:hAnsi="Times New Roman" w:cs="Times New Roman"/>
          <w:b/>
          <w:sz w:val="27"/>
          <w:szCs w:val="27"/>
        </w:rPr>
        <w:t>76,1%</w:t>
      </w:r>
      <w:r w:rsidRPr="00302F49">
        <w:rPr>
          <w:rFonts w:ascii="Times New Roman" w:hAnsi="Times New Roman" w:cs="Times New Roman"/>
          <w:sz w:val="27"/>
          <w:szCs w:val="27"/>
        </w:rPr>
        <w:t xml:space="preserve"> от </w:t>
      </w:r>
      <w:r w:rsidRPr="00302F49">
        <w:rPr>
          <w:rFonts w:ascii="Times New Roman" w:hAnsi="Times New Roman" w:cs="Times New Roman"/>
          <w:b/>
          <w:sz w:val="27"/>
          <w:szCs w:val="27"/>
        </w:rPr>
        <w:t>57,79</w:t>
      </w:r>
      <w:r w:rsidRPr="00302F49">
        <w:rPr>
          <w:rFonts w:ascii="Times New Roman" w:hAnsi="Times New Roman" w:cs="Times New Roman"/>
          <w:sz w:val="27"/>
          <w:szCs w:val="27"/>
        </w:rPr>
        <w:t xml:space="preserve"> млн. рублей.</w:t>
      </w:r>
    </w:p>
    <w:p w:rsidR="00277FC8" w:rsidRPr="00302F49" w:rsidRDefault="00277FC8" w:rsidP="00302F49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02F49">
        <w:rPr>
          <w:rFonts w:ascii="Times New Roman" w:hAnsi="Times New Roman" w:cs="Times New Roman"/>
          <w:b/>
          <w:sz w:val="27"/>
          <w:szCs w:val="27"/>
        </w:rPr>
        <w:t xml:space="preserve">56 объектов </w:t>
      </w:r>
      <w:r w:rsidRPr="00302F49">
        <w:rPr>
          <w:rFonts w:ascii="Times New Roman" w:hAnsi="Times New Roman" w:cs="Times New Roman"/>
          <w:sz w:val="27"/>
          <w:szCs w:val="27"/>
        </w:rPr>
        <w:t>(субсидии МО)</w:t>
      </w:r>
      <w:r w:rsidRPr="00302F4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02F49">
        <w:rPr>
          <w:rFonts w:ascii="Times New Roman" w:hAnsi="Times New Roman" w:cs="Times New Roman"/>
          <w:sz w:val="27"/>
          <w:szCs w:val="27"/>
        </w:rPr>
        <w:t>протяженностью</w:t>
      </w:r>
      <w:r w:rsidRPr="00302F49">
        <w:rPr>
          <w:rFonts w:ascii="Times New Roman" w:hAnsi="Times New Roman" w:cs="Times New Roman"/>
          <w:b/>
          <w:sz w:val="27"/>
          <w:szCs w:val="27"/>
        </w:rPr>
        <w:t xml:space="preserve"> 60,481 км</w:t>
      </w:r>
      <w:r w:rsidRPr="00302F49">
        <w:rPr>
          <w:rFonts w:ascii="Times New Roman" w:hAnsi="Times New Roman" w:cs="Times New Roman"/>
          <w:sz w:val="27"/>
          <w:szCs w:val="27"/>
        </w:rPr>
        <w:t xml:space="preserve"> по Госпрограмме РТ «Развитие транспортной системы на 2017-2024 годы» - готовность </w:t>
      </w:r>
      <w:r w:rsidRPr="00302F49">
        <w:rPr>
          <w:rFonts w:ascii="Times New Roman" w:hAnsi="Times New Roman" w:cs="Times New Roman"/>
          <w:b/>
          <w:sz w:val="27"/>
          <w:szCs w:val="27"/>
        </w:rPr>
        <w:t>100%</w:t>
      </w:r>
      <w:r w:rsidRPr="00302F49">
        <w:rPr>
          <w:rFonts w:ascii="Times New Roman" w:hAnsi="Times New Roman" w:cs="Times New Roman"/>
          <w:sz w:val="27"/>
          <w:szCs w:val="27"/>
        </w:rPr>
        <w:t xml:space="preserve"> </w:t>
      </w:r>
      <w:r w:rsidRPr="00302F49">
        <w:rPr>
          <w:rFonts w:ascii="Times New Roman" w:hAnsi="Times New Roman" w:cs="Times New Roman"/>
          <w:b/>
          <w:i/>
          <w:sz w:val="27"/>
          <w:szCs w:val="27"/>
        </w:rPr>
        <w:t>(52</w:t>
      </w:r>
      <w:r w:rsidRPr="00302F49">
        <w:rPr>
          <w:rFonts w:ascii="Times New Roman" w:hAnsi="Times New Roman" w:cs="Times New Roman"/>
          <w:i/>
          <w:sz w:val="27"/>
          <w:szCs w:val="27"/>
        </w:rPr>
        <w:t xml:space="preserve"> – работы завершены, </w:t>
      </w:r>
      <w:r w:rsidRPr="00302F49">
        <w:rPr>
          <w:rFonts w:ascii="Times New Roman" w:hAnsi="Times New Roman" w:cs="Times New Roman"/>
          <w:b/>
          <w:i/>
          <w:sz w:val="27"/>
          <w:szCs w:val="27"/>
        </w:rPr>
        <w:t>4</w:t>
      </w:r>
      <w:r w:rsidRPr="00302F49">
        <w:rPr>
          <w:rFonts w:ascii="Times New Roman" w:hAnsi="Times New Roman" w:cs="Times New Roman"/>
          <w:i/>
          <w:sz w:val="27"/>
          <w:szCs w:val="27"/>
        </w:rPr>
        <w:t xml:space="preserve"> – переходящие (г. Кызыл, Барун-Хемчикский, Тере-Хольский, Чеди-Хольский кожууны).</w:t>
      </w:r>
    </w:p>
    <w:p w:rsidR="00277FC8" w:rsidRPr="00302F49" w:rsidRDefault="00277FC8" w:rsidP="00302F49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02F49">
        <w:rPr>
          <w:rFonts w:ascii="Times New Roman" w:hAnsi="Times New Roman" w:cs="Times New Roman"/>
          <w:b/>
          <w:sz w:val="27"/>
          <w:szCs w:val="27"/>
        </w:rPr>
        <w:t>172 объектов</w:t>
      </w:r>
      <w:r w:rsidRPr="00302F49">
        <w:rPr>
          <w:rFonts w:ascii="Times New Roman" w:hAnsi="Times New Roman" w:cs="Times New Roman"/>
          <w:sz w:val="27"/>
          <w:szCs w:val="27"/>
        </w:rPr>
        <w:t xml:space="preserve"> (дворовых территорий) на </w:t>
      </w:r>
      <w:r w:rsidRPr="00302F49">
        <w:rPr>
          <w:rFonts w:ascii="Times New Roman" w:hAnsi="Times New Roman" w:cs="Times New Roman"/>
          <w:b/>
          <w:sz w:val="27"/>
          <w:szCs w:val="27"/>
        </w:rPr>
        <w:t>7</w:t>
      </w:r>
      <w:r w:rsidRPr="00302F49">
        <w:rPr>
          <w:rFonts w:ascii="Times New Roman" w:hAnsi="Times New Roman" w:cs="Times New Roman"/>
          <w:sz w:val="27"/>
          <w:szCs w:val="27"/>
        </w:rPr>
        <w:t xml:space="preserve"> микрорайонах г. Кызыла </w:t>
      </w:r>
      <w:r w:rsidRPr="00302F49">
        <w:rPr>
          <w:rFonts w:ascii="Times New Roman" w:hAnsi="Times New Roman" w:cs="Times New Roman"/>
          <w:sz w:val="27"/>
          <w:szCs w:val="27"/>
        </w:rPr>
        <w:br/>
        <w:t xml:space="preserve">по Госпрограмме РТ «Развитие транспортной системы на 2017-2024 годы» – готовность </w:t>
      </w:r>
      <w:r w:rsidRPr="00302F49">
        <w:rPr>
          <w:rFonts w:ascii="Times New Roman" w:hAnsi="Times New Roman" w:cs="Times New Roman"/>
          <w:b/>
          <w:sz w:val="27"/>
          <w:szCs w:val="27"/>
        </w:rPr>
        <w:t>100%</w:t>
      </w:r>
      <w:r w:rsidRPr="00302F49">
        <w:rPr>
          <w:rFonts w:ascii="Times New Roman" w:hAnsi="Times New Roman" w:cs="Times New Roman"/>
          <w:sz w:val="27"/>
          <w:szCs w:val="27"/>
        </w:rPr>
        <w:t xml:space="preserve">, касса </w:t>
      </w:r>
      <w:r w:rsidRPr="00302F49">
        <w:rPr>
          <w:rFonts w:ascii="Times New Roman" w:hAnsi="Times New Roman" w:cs="Times New Roman"/>
          <w:b/>
          <w:sz w:val="27"/>
          <w:szCs w:val="27"/>
        </w:rPr>
        <w:t>47,591</w:t>
      </w:r>
      <w:r w:rsidRPr="00302F49">
        <w:rPr>
          <w:rFonts w:ascii="Times New Roman" w:hAnsi="Times New Roman" w:cs="Times New Roman"/>
          <w:sz w:val="27"/>
          <w:szCs w:val="27"/>
        </w:rPr>
        <w:t xml:space="preserve"> млн. рублей или </w:t>
      </w:r>
      <w:r w:rsidRPr="00302F49">
        <w:rPr>
          <w:rFonts w:ascii="Times New Roman" w:hAnsi="Times New Roman" w:cs="Times New Roman"/>
          <w:b/>
          <w:sz w:val="27"/>
          <w:szCs w:val="27"/>
        </w:rPr>
        <w:t>100%</w:t>
      </w:r>
      <w:r w:rsidRPr="00302F49">
        <w:rPr>
          <w:rFonts w:ascii="Times New Roman" w:hAnsi="Times New Roman" w:cs="Times New Roman"/>
          <w:sz w:val="27"/>
          <w:szCs w:val="27"/>
        </w:rPr>
        <w:t xml:space="preserve"> </w:t>
      </w:r>
      <w:r w:rsidRPr="00302F49">
        <w:rPr>
          <w:rFonts w:ascii="Times New Roman" w:hAnsi="Times New Roman" w:cs="Times New Roman"/>
          <w:i/>
          <w:sz w:val="27"/>
          <w:szCs w:val="27"/>
        </w:rPr>
        <w:t>(</w:t>
      </w:r>
      <w:r w:rsidRPr="00302F49">
        <w:rPr>
          <w:rFonts w:ascii="Times New Roman" w:hAnsi="Times New Roman" w:cs="Times New Roman"/>
          <w:b/>
          <w:i/>
          <w:sz w:val="27"/>
          <w:szCs w:val="27"/>
        </w:rPr>
        <w:t>133</w:t>
      </w:r>
      <w:r w:rsidRPr="00302F49">
        <w:rPr>
          <w:rFonts w:ascii="Times New Roman" w:hAnsi="Times New Roman" w:cs="Times New Roman"/>
          <w:i/>
          <w:sz w:val="27"/>
          <w:szCs w:val="27"/>
        </w:rPr>
        <w:t xml:space="preserve"> – ямочный ремонт, </w:t>
      </w:r>
      <w:r w:rsidRPr="00302F49">
        <w:rPr>
          <w:rFonts w:ascii="Times New Roman" w:hAnsi="Times New Roman" w:cs="Times New Roman"/>
          <w:b/>
          <w:i/>
          <w:sz w:val="27"/>
          <w:szCs w:val="27"/>
        </w:rPr>
        <w:t>32</w:t>
      </w:r>
      <w:r w:rsidRPr="00302F49">
        <w:rPr>
          <w:rFonts w:ascii="Times New Roman" w:hAnsi="Times New Roman" w:cs="Times New Roman"/>
          <w:i/>
          <w:sz w:val="27"/>
          <w:szCs w:val="27"/>
        </w:rPr>
        <w:t xml:space="preserve"> – новое покрытие, </w:t>
      </w:r>
      <w:r w:rsidRPr="00302F49">
        <w:rPr>
          <w:rFonts w:ascii="Times New Roman" w:hAnsi="Times New Roman" w:cs="Times New Roman"/>
          <w:b/>
          <w:i/>
          <w:sz w:val="27"/>
          <w:szCs w:val="27"/>
        </w:rPr>
        <w:t>7</w:t>
      </w:r>
      <w:r w:rsidRPr="00302F49">
        <w:rPr>
          <w:rFonts w:ascii="Times New Roman" w:hAnsi="Times New Roman" w:cs="Times New Roman"/>
          <w:i/>
          <w:sz w:val="27"/>
          <w:szCs w:val="27"/>
        </w:rPr>
        <w:t xml:space="preserve"> – парковки).</w:t>
      </w:r>
    </w:p>
    <w:p w:rsidR="00277FC8" w:rsidRPr="00302F49" w:rsidRDefault="00277FC8" w:rsidP="00302F49">
      <w:pPr>
        <w:pStyle w:val="a4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02F49">
        <w:rPr>
          <w:rFonts w:ascii="Times New Roman" w:hAnsi="Times New Roman" w:cs="Times New Roman"/>
          <w:b/>
          <w:sz w:val="27"/>
          <w:szCs w:val="27"/>
        </w:rPr>
        <w:t>17 объектов</w:t>
      </w:r>
      <w:r w:rsidRPr="00302F49">
        <w:rPr>
          <w:rFonts w:ascii="Times New Roman" w:hAnsi="Times New Roman" w:cs="Times New Roman"/>
          <w:sz w:val="27"/>
          <w:szCs w:val="27"/>
        </w:rPr>
        <w:t xml:space="preserve"> (мостов) протяженностью </w:t>
      </w:r>
      <w:r w:rsidRPr="00302F49">
        <w:rPr>
          <w:rFonts w:ascii="Times New Roman" w:hAnsi="Times New Roman" w:cs="Times New Roman"/>
          <w:b/>
          <w:sz w:val="27"/>
          <w:szCs w:val="27"/>
        </w:rPr>
        <w:t>0,237 км</w:t>
      </w:r>
      <w:r w:rsidRPr="00302F49">
        <w:rPr>
          <w:rFonts w:ascii="Times New Roman" w:hAnsi="Times New Roman" w:cs="Times New Roman"/>
          <w:sz w:val="27"/>
          <w:szCs w:val="27"/>
        </w:rPr>
        <w:t xml:space="preserve"> по «Лучшей народной программе» - касса </w:t>
      </w:r>
      <w:r w:rsidRPr="00302F49">
        <w:rPr>
          <w:rFonts w:ascii="Times New Roman" w:hAnsi="Times New Roman" w:cs="Times New Roman"/>
          <w:b/>
          <w:sz w:val="27"/>
          <w:szCs w:val="27"/>
        </w:rPr>
        <w:t>6,28</w:t>
      </w:r>
      <w:r w:rsidRPr="00302F49">
        <w:rPr>
          <w:rFonts w:ascii="Times New Roman" w:hAnsi="Times New Roman" w:cs="Times New Roman"/>
          <w:sz w:val="27"/>
          <w:szCs w:val="27"/>
        </w:rPr>
        <w:t xml:space="preserve"> млн. рублей или </w:t>
      </w:r>
      <w:r w:rsidR="00302F49">
        <w:rPr>
          <w:rFonts w:ascii="Times New Roman" w:hAnsi="Times New Roman" w:cs="Times New Roman"/>
          <w:b/>
          <w:sz w:val="27"/>
          <w:szCs w:val="27"/>
        </w:rPr>
        <w:t>100</w:t>
      </w:r>
      <w:r w:rsidRPr="00302F49">
        <w:rPr>
          <w:rFonts w:ascii="Times New Roman" w:hAnsi="Times New Roman" w:cs="Times New Roman"/>
          <w:b/>
          <w:sz w:val="27"/>
          <w:szCs w:val="27"/>
        </w:rPr>
        <w:t>%</w:t>
      </w:r>
      <w:r w:rsidRPr="00302F49">
        <w:rPr>
          <w:rFonts w:ascii="Times New Roman" w:hAnsi="Times New Roman" w:cs="Times New Roman"/>
          <w:sz w:val="27"/>
          <w:szCs w:val="27"/>
        </w:rPr>
        <w:t xml:space="preserve"> от </w:t>
      </w:r>
      <w:r w:rsidRPr="00302F49">
        <w:rPr>
          <w:rFonts w:ascii="Times New Roman" w:hAnsi="Times New Roman" w:cs="Times New Roman"/>
          <w:b/>
          <w:sz w:val="27"/>
          <w:szCs w:val="27"/>
        </w:rPr>
        <w:t>6,85</w:t>
      </w:r>
      <w:r w:rsidRPr="00302F49">
        <w:rPr>
          <w:rFonts w:ascii="Times New Roman" w:hAnsi="Times New Roman" w:cs="Times New Roman"/>
          <w:sz w:val="27"/>
          <w:szCs w:val="27"/>
        </w:rPr>
        <w:t xml:space="preserve"> млн. рублей</w:t>
      </w:r>
      <w:r w:rsidR="00302F49">
        <w:rPr>
          <w:rFonts w:ascii="Times New Roman" w:hAnsi="Times New Roman" w:cs="Times New Roman"/>
          <w:sz w:val="27"/>
          <w:szCs w:val="27"/>
        </w:rPr>
        <w:t>.</w:t>
      </w:r>
    </w:p>
    <w:p w:rsidR="00277FC8" w:rsidRPr="00277FC8" w:rsidRDefault="00277FC8" w:rsidP="00277FC8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F2932" w:rsidRPr="000354D1" w:rsidRDefault="00AE3ACC" w:rsidP="00277FC8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F2932" w:rsidRPr="000354D1">
        <w:rPr>
          <w:rFonts w:ascii="Times New Roman" w:hAnsi="Times New Roman" w:cs="Times New Roman"/>
          <w:b/>
          <w:i/>
          <w:iCs/>
          <w:sz w:val="26"/>
          <w:szCs w:val="26"/>
        </w:rPr>
        <w:t>Итоги 2022 года</w:t>
      </w:r>
    </w:p>
    <w:p w:rsidR="00CE3E88" w:rsidRDefault="000354D1" w:rsidP="00277FC8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354D1">
        <w:rPr>
          <w:rFonts w:ascii="Times New Roman" w:eastAsia="Calibri" w:hAnsi="Times New Roman" w:cs="Times New Roman"/>
          <w:bCs/>
          <w:sz w:val="28"/>
          <w:szCs w:val="28"/>
        </w:rPr>
        <w:t>В целом 2022 году на территории республики в рамках национального проекта, государственных и целевых программ реализуются 7</w:t>
      </w:r>
      <w:r w:rsidR="00F971A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0354D1"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мероприятий протяженностью </w:t>
      </w:r>
      <w:r w:rsidRPr="00AB3BA4">
        <w:rPr>
          <w:rFonts w:ascii="Times New Roman" w:eastAsia="Calibri" w:hAnsi="Times New Roman" w:cs="Times New Roman"/>
          <w:b/>
          <w:sz w:val="28"/>
          <w:szCs w:val="28"/>
        </w:rPr>
        <w:t>109,82 км</w:t>
      </w:r>
      <w:r w:rsidRPr="000354D1">
        <w:rPr>
          <w:rFonts w:ascii="Times New Roman" w:eastAsia="Calibri" w:hAnsi="Times New Roman" w:cs="Times New Roman"/>
          <w:bCs/>
          <w:sz w:val="28"/>
          <w:szCs w:val="28"/>
        </w:rPr>
        <w:t xml:space="preserve"> с технической готовностью 100% (70 – работы завершены, 4 – переходящие), в том числе:</w:t>
      </w:r>
      <w:r w:rsidR="00CE3E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E18E3" w:rsidRPr="00302F49" w:rsidRDefault="00CE3E88" w:rsidP="009E18E3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02F49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02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F49">
        <w:rPr>
          <w:rFonts w:ascii="Times New Roman" w:eastAsia="Calibri" w:hAnsi="Times New Roman" w:cs="Times New Roman"/>
          <w:b/>
          <w:sz w:val="28"/>
          <w:szCs w:val="28"/>
        </w:rPr>
        <w:t xml:space="preserve">объектов </w:t>
      </w:r>
      <w:r w:rsidRPr="00302F49">
        <w:rPr>
          <w:rFonts w:ascii="Times New Roman" w:eastAsia="Calibri" w:hAnsi="Times New Roman" w:cs="Times New Roman"/>
          <w:sz w:val="28"/>
          <w:szCs w:val="28"/>
        </w:rPr>
        <w:t>на федеральной трассе Р-257 «Енисей» протяженностью 11,028</w:t>
      </w:r>
      <w:r w:rsidRPr="00302F49">
        <w:rPr>
          <w:rFonts w:ascii="Times New Roman" w:eastAsia="Calibri" w:hAnsi="Times New Roman" w:cs="Times New Roman"/>
          <w:b/>
          <w:sz w:val="28"/>
          <w:szCs w:val="28"/>
        </w:rPr>
        <w:t xml:space="preserve"> км,</w:t>
      </w:r>
      <w:r w:rsidRPr="00302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4D1" w:rsidRPr="00302F49">
        <w:rPr>
          <w:rFonts w:ascii="Times New Roman" w:eastAsia="Calibri" w:hAnsi="Times New Roman" w:cs="Times New Roman"/>
          <w:sz w:val="28"/>
          <w:szCs w:val="28"/>
        </w:rPr>
        <w:t xml:space="preserve">готовность объектов составляет </w:t>
      </w:r>
      <w:r w:rsidR="00302F49" w:rsidRPr="00302F49">
        <w:rPr>
          <w:rFonts w:ascii="Times New Roman" w:eastAsia="Calibri" w:hAnsi="Times New Roman" w:cs="Times New Roman"/>
          <w:sz w:val="28"/>
          <w:szCs w:val="28"/>
        </w:rPr>
        <w:t>100</w:t>
      </w:r>
      <w:r w:rsidR="000354D1" w:rsidRPr="00302F49">
        <w:rPr>
          <w:rFonts w:ascii="Times New Roman" w:eastAsia="Calibri" w:hAnsi="Times New Roman" w:cs="Times New Roman"/>
          <w:b/>
          <w:sz w:val="28"/>
          <w:szCs w:val="28"/>
        </w:rPr>
        <w:t xml:space="preserve">%, </w:t>
      </w:r>
      <w:r w:rsidR="00302F49" w:rsidRPr="00302F49">
        <w:rPr>
          <w:rFonts w:ascii="Times New Roman" w:eastAsia="Calibri" w:hAnsi="Times New Roman" w:cs="Times New Roman"/>
          <w:b/>
          <w:sz w:val="28"/>
          <w:szCs w:val="28"/>
        </w:rPr>
        <w:t>(6</w:t>
      </w:r>
      <w:r w:rsidR="000354D1" w:rsidRPr="00302F49">
        <w:rPr>
          <w:rFonts w:ascii="Times New Roman" w:eastAsia="Calibri" w:hAnsi="Times New Roman" w:cs="Times New Roman"/>
          <w:b/>
          <w:sz w:val="28"/>
          <w:szCs w:val="28"/>
        </w:rPr>
        <w:t xml:space="preserve"> завершены, </w:t>
      </w:r>
      <w:r w:rsidR="000354D1" w:rsidRPr="00302F49">
        <w:rPr>
          <w:rFonts w:ascii="Times New Roman" w:eastAsia="Calibri" w:hAnsi="Times New Roman" w:cs="Times New Roman"/>
          <w:sz w:val="28"/>
          <w:szCs w:val="28"/>
        </w:rPr>
        <w:t>3 переходящие</w:t>
      </w:r>
      <w:r w:rsidR="00302F49" w:rsidRPr="00302F49">
        <w:rPr>
          <w:rFonts w:ascii="Times New Roman" w:eastAsia="Calibri" w:hAnsi="Times New Roman" w:cs="Times New Roman"/>
          <w:sz w:val="28"/>
          <w:szCs w:val="28"/>
        </w:rPr>
        <w:t>).</w:t>
      </w:r>
      <w:r w:rsidR="000354D1" w:rsidRPr="00302F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18E3" w:rsidRPr="00D256BB" w:rsidRDefault="009E18E3" w:rsidP="009E18E3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256BB">
        <w:rPr>
          <w:rFonts w:ascii="Times New Roman" w:eastAsia="Calibri" w:hAnsi="Times New Roman" w:cs="Times New Roman"/>
          <w:b/>
          <w:sz w:val="28"/>
          <w:szCs w:val="28"/>
        </w:rPr>
        <w:t>14 объектов по НП «БКД» протяженностью 30,4 км - готовность 100% (13- работы завершены, 1 –переходящий).</w:t>
      </w:r>
    </w:p>
    <w:p w:rsidR="000354D1" w:rsidRPr="00D256BB" w:rsidRDefault="000354D1" w:rsidP="00277FC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256BB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D256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6BB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в 9 </w:t>
      </w:r>
      <w:r w:rsidR="00CE3E88" w:rsidRPr="00D256BB">
        <w:rPr>
          <w:rFonts w:ascii="Times New Roman" w:eastAsia="Calibri" w:hAnsi="Times New Roman" w:cs="Times New Roman"/>
          <w:b/>
          <w:sz w:val="28"/>
          <w:szCs w:val="28"/>
        </w:rPr>
        <w:t>муниципальных образованиях</w:t>
      </w:r>
      <w:r w:rsidR="00CE3E88" w:rsidRPr="00D256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6BB">
        <w:rPr>
          <w:rFonts w:ascii="Times New Roman" w:eastAsia="Calibri" w:hAnsi="Times New Roman" w:cs="Times New Roman"/>
          <w:sz w:val="28"/>
          <w:szCs w:val="28"/>
        </w:rPr>
        <w:t xml:space="preserve">за счет средств Дорожного фонда Республики Тыва по Госпрограмме РТ «Развитие транспортной системы РТ на 2017 – 2024 годы» протяженностью </w:t>
      </w:r>
      <w:r w:rsidRPr="00D256BB">
        <w:rPr>
          <w:rFonts w:ascii="Times New Roman" w:eastAsia="Calibri" w:hAnsi="Times New Roman" w:cs="Times New Roman"/>
          <w:b/>
          <w:sz w:val="28"/>
          <w:szCs w:val="28"/>
        </w:rPr>
        <w:t>19,408 км</w:t>
      </w:r>
      <w:r w:rsidRPr="00D256B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E18E3" w:rsidRPr="00D256BB">
        <w:rPr>
          <w:rFonts w:ascii="Times New Roman" w:eastAsia="Calibri" w:hAnsi="Times New Roman" w:cs="Times New Roman"/>
          <w:sz w:val="28"/>
          <w:szCs w:val="28"/>
        </w:rPr>
        <w:t xml:space="preserve">готовность 100%, </w:t>
      </w:r>
      <w:r w:rsidR="009E18E3" w:rsidRPr="00D256BB">
        <w:rPr>
          <w:rFonts w:ascii="Times New Roman" w:eastAsia="Calibri" w:hAnsi="Times New Roman" w:cs="Times New Roman"/>
          <w:sz w:val="28"/>
          <w:szCs w:val="28"/>
        </w:rPr>
        <w:br/>
        <w:t>(26 – работы завершены).</w:t>
      </w:r>
    </w:p>
    <w:p w:rsidR="000354D1" w:rsidRPr="00D256BB" w:rsidRDefault="000354D1" w:rsidP="00277FC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256BB">
        <w:rPr>
          <w:rFonts w:ascii="Times New Roman" w:eastAsia="Calibri" w:hAnsi="Times New Roman" w:cs="Times New Roman"/>
          <w:b/>
          <w:sz w:val="28"/>
          <w:szCs w:val="28"/>
        </w:rPr>
        <w:t>14 объектов (мостов)</w:t>
      </w:r>
      <w:r w:rsidRPr="00D256BB">
        <w:rPr>
          <w:rFonts w:ascii="Times New Roman" w:eastAsia="Calibri" w:hAnsi="Times New Roman" w:cs="Times New Roman"/>
          <w:sz w:val="28"/>
          <w:szCs w:val="28"/>
        </w:rPr>
        <w:t xml:space="preserve"> по губернаторскому проекту «Народный мост» протяженностью </w:t>
      </w:r>
      <w:r w:rsidRPr="00D256BB">
        <w:rPr>
          <w:rFonts w:ascii="Times New Roman" w:eastAsia="Calibri" w:hAnsi="Times New Roman" w:cs="Times New Roman"/>
          <w:b/>
          <w:sz w:val="28"/>
          <w:szCs w:val="28"/>
        </w:rPr>
        <w:t>0,197 км</w:t>
      </w:r>
      <w:r w:rsidRPr="00D256BB">
        <w:rPr>
          <w:rFonts w:ascii="Times New Roman" w:eastAsia="Calibri" w:hAnsi="Times New Roman" w:cs="Times New Roman"/>
          <w:sz w:val="28"/>
          <w:szCs w:val="28"/>
        </w:rPr>
        <w:t xml:space="preserve"> – готовность </w:t>
      </w:r>
      <w:r w:rsidRPr="00D256BB">
        <w:rPr>
          <w:rFonts w:ascii="Times New Roman" w:eastAsia="Calibri" w:hAnsi="Times New Roman" w:cs="Times New Roman"/>
          <w:b/>
          <w:sz w:val="28"/>
          <w:szCs w:val="28"/>
        </w:rPr>
        <w:t>100%</w:t>
      </w:r>
      <w:r w:rsidRPr="00D256B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54D1" w:rsidRPr="00AE3ACC" w:rsidRDefault="000354D1" w:rsidP="00277FC8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256BB">
        <w:rPr>
          <w:rFonts w:ascii="Times New Roman" w:eastAsia="Calibri" w:hAnsi="Times New Roman" w:cs="Times New Roman"/>
          <w:b/>
          <w:sz w:val="28"/>
          <w:szCs w:val="28"/>
        </w:rPr>
        <w:t>12 мероприятий на автодорогах регионального значения</w:t>
      </w:r>
      <w:r w:rsidRPr="00D256BB">
        <w:rPr>
          <w:rFonts w:ascii="Times New Roman" w:eastAsia="Calibri" w:hAnsi="Times New Roman" w:cs="Times New Roman"/>
          <w:sz w:val="28"/>
          <w:szCs w:val="28"/>
        </w:rPr>
        <w:t xml:space="preserve"> за счет средств Дорожного фонда Республики Тыва по Госпрограмме</w:t>
      </w: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 РТ «Развитие </w:t>
      </w:r>
      <w:r w:rsidRPr="00AE3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транспортной системы РТ на 2017 – 2024 годы» протяженностью </w:t>
      </w:r>
      <w:r w:rsidRPr="00AE3ACC">
        <w:rPr>
          <w:rFonts w:ascii="Times New Roman" w:eastAsia="Calibri" w:hAnsi="Times New Roman" w:cs="Times New Roman"/>
          <w:b/>
          <w:sz w:val="28"/>
          <w:szCs w:val="28"/>
        </w:rPr>
        <w:t>48,791 км</w:t>
      </w: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Pr="00AE3ACC">
        <w:rPr>
          <w:rFonts w:ascii="Times New Roman" w:eastAsia="Calibri" w:hAnsi="Times New Roman" w:cs="Times New Roman"/>
          <w:b/>
          <w:sz w:val="28"/>
          <w:szCs w:val="28"/>
        </w:rPr>
        <w:t>218,681</w:t>
      </w: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 млн. рублей (</w:t>
      </w:r>
      <w:r w:rsidRPr="00AE3ACC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 дорог, </w:t>
      </w:r>
      <w:r w:rsidRPr="00AE3ACC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 мостов)</w:t>
      </w:r>
      <w:r w:rsidRPr="00AE3ACC">
        <w:rPr>
          <w:rFonts w:ascii="Times New Roman" w:eastAsia="Calibri" w:hAnsi="Times New Roman" w:cs="Times New Roman"/>
          <w:b/>
          <w:sz w:val="28"/>
          <w:szCs w:val="28"/>
        </w:rPr>
        <w:t xml:space="preserve"> – готовность </w:t>
      </w:r>
      <w:r w:rsidR="00AE3ACC" w:rsidRPr="00AE3ACC">
        <w:rPr>
          <w:rFonts w:ascii="Times New Roman" w:eastAsia="Calibri" w:hAnsi="Times New Roman" w:cs="Times New Roman"/>
          <w:b/>
          <w:sz w:val="28"/>
          <w:szCs w:val="28"/>
        </w:rPr>
        <w:t>100</w:t>
      </w:r>
      <w:r w:rsidRPr="00AE3ACC">
        <w:rPr>
          <w:rFonts w:ascii="Times New Roman" w:eastAsia="Calibri" w:hAnsi="Times New Roman" w:cs="Times New Roman"/>
          <w:b/>
          <w:sz w:val="28"/>
          <w:szCs w:val="28"/>
        </w:rPr>
        <w:t xml:space="preserve">% </w:t>
      </w:r>
    </w:p>
    <w:p w:rsidR="000354D1" w:rsidRPr="00AE3ACC" w:rsidRDefault="000354D1" w:rsidP="00277F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0354D1" w:rsidRPr="00AE3ACC" w:rsidRDefault="000354D1" w:rsidP="00277FC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В рамках Нацпроекта в </w:t>
      </w:r>
      <w:r w:rsidRPr="00AE3A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2022 году </w:t>
      </w: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доля автомобильных дорог регионального значения, соответствующих нормативным требованиям» </w:t>
      </w:r>
      <w:r w:rsidR="00BF6251" w:rsidRPr="00AE3ACC">
        <w:rPr>
          <w:rFonts w:ascii="Times New Roman" w:eastAsia="Calibri" w:hAnsi="Times New Roman" w:cs="Times New Roman"/>
          <w:sz w:val="28"/>
          <w:szCs w:val="28"/>
        </w:rPr>
        <w:t xml:space="preserve">доведен показатель </w:t>
      </w: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по плану– </w:t>
      </w:r>
      <w:r w:rsidR="00BF6251" w:rsidRPr="00AE3ACC">
        <w:rPr>
          <w:rFonts w:ascii="Times New Roman" w:eastAsia="Calibri" w:hAnsi="Times New Roman" w:cs="Times New Roman"/>
          <w:b/>
          <w:sz w:val="28"/>
          <w:szCs w:val="28"/>
        </w:rPr>
        <w:t>48,4</w:t>
      </w:r>
      <w:r w:rsidRPr="00AE3A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3ACC">
        <w:rPr>
          <w:rFonts w:ascii="Times New Roman" w:eastAsia="Calibri" w:hAnsi="Times New Roman" w:cs="Times New Roman"/>
          <w:sz w:val="28"/>
          <w:szCs w:val="28"/>
        </w:rPr>
        <w:t>% (</w:t>
      </w:r>
      <w:r w:rsidRPr="00AE3ACC">
        <w:rPr>
          <w:rFonts w:ascii="Times New Roman" w:eastAsia="Calibri" w:hAnsi="Times New Roman" w:cs="Times New Roman"/>
          <w:b/>
          <w:sz w:val="28"/>
          <w:szCs w:val="28"/>
        </w:rPr>
        <w:t>20 км</w:t>
      </w:r>
      <w:r w:rsidR="00BF6251" w:rsidRPr="00AE3AC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F6251" w:rsidRPr="00AE3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выполнен </w:t>
      </w:r>
      <w:r w:rsidR="00BF6251" w:rsidRPr="00AE3ACC">
        <w:rPr>
          <w:rFonts w:ascii="Times New Roman" w:eastAsia="Calibri" w:hAnsi="Times New Roman" w:cs="Times New Roman"/>
          <w:sz w:val="28"/>
          <w:szCs w:val="28"/>
        </w:rPr>
        <w:t xml:space="preserve">еще </w:t>
      </w:r>
      <w:r w:rsidRPr="00AE3ACC">
        <w:rPr>
          <w:rFonts w:ascii="Times New Roman" w:eastAsia="Calibri" w:hAnsi="Times New Roman" w:cs="Times New Roman"/>
          <w:sz w:val="28"/>
          <w:szCs w:val="28"/>
        </w:rPr>
        <w:t>в 2021 году</w:t>
      </w:r>
      <w:r w:rsidR="00BF6251" w:rsidRPr="00AE3ACC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F65DF6" w:rsidRPr="00AE3ACC">
        <w:rPr>
          <w:rFonts w:ascii="Times New Roman" w:eastAsia="Calibri" w:hAnsi="Times New Roman" w:cs="Times New Roman"/>
          <w:sz w:val="28"/>
          <w:szCs w:val="28"/>
        </w:rPr>
        <w:t xml:space="preserve">в 2022 г. </w:t>
      </w:r>
      <w:r w:rsidR="00BF6251" w:rsidRPr="00AE3ACC">
        <w:rPr>
          <w:rFonts w:ascii="Times New Roman" w:eastAsia="Calibri" w:hAnsi="Times New Roman" w:cs="Times New Roman"/>
          <w:sz w:val="28"/>
          <w:szCs w:val="28"/>
        </w:rPr>
        <w:t>выполнен на 48,</w:t>
      </w:r>
      <w:r w:rsidR="00AE3ACC" w:rsidRPr="00AE3ACC">
        <w:rPr>
          <w:rFonts w:ascii="Times New Roman" w:eastAsia="Calibri" w:hAnsi="Times New Roman" w:cs="Times New Roman"/>
          <w:sz w:val="28"/>
          <w:szCs w:val="28"/>
        </w:rPr>
        <w:t>6</w:t>
      </w:r>
      <w:r w:rsidR="00BF6251" w:rsidRPr="00AE3AC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F65DF6" w:rsidRPr="00AE3ACC">
        <w:rPr>
          <w:rFonts w:ascii="Times New Roman" w:eastAsia="Calibri" w:hAnsi="Times New Roman" w:cs="Times New Roman"/>
          <w:sz w:val="28"/>
          <w:szCs w:val="28"/>
        </w:rPr>
        <w:t>(</w:t>
      </w:r>
      <w:r w:rsidR="00BF6251" w:rsidRPr="00AE3ACC">
        <w:rPr>
          <w:rFonts w:ascii="Times New Roman" w:eastAsia="Calibri" w:hAnsi="Times New Roman" w:cs="Times New Roman"/>
          <w:b/>
          <w:sz w:val="28"/>
          <w:szCs w:val="28"/>
        </w:rPr>
        <w:t>19,184 км</w:t>
      </w:r>
      <w:r w:rsidR="00BF6251" w:rsidRPr="00AE3ACC">
        <w:rPr>
          <w:rFonts w:ascii="Times New Roman" w:eastAsia="Calibri" w:hAnsi="Times New Roman" w:cs="Times New Roman"/>
          <w:sz w:val="28"/>
          <w:szCs w:val="28"/>
        </w:rPr>
        <w:t>.</w:t>
      </w:r>
      <w:r w:rsidR="00F65DF6" w:rsidRPr="00AE3AC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354D1" w:rsidRPr="00AE3ACC" w:rsidRDefault="000354D1" w:rsidP="00277FC8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CC">
        <w:rPr>
          <w:rFonts w:ascii="Times New Roman" w:eastAsia="Calibri" w:hAnsi="Times New Roman" w:cs="Times New Roman"/>
          <w:sz w:val="28"/>
          <w:szCs w:val="28"/>
        </w:rPr>
        <w:t>Доля дорожной сети Кызылской городской агломерации, находящейся в нормативном состоянии</w:t>
      </w:r>
      <w:r w:rsidR="00F76D6D" w:rsidRPr="00AE3ACC">
        <w:rPr>
          <w:rFonts w:ascii="Times New Roman" w:eastAsia="Calibri" w:hAnsi="Times New Roman" w:cs="Times New Roman"/>
          <w:sz w:val="28"/>
          <w:szCs w:val="28"/>
        </w:rPr>
        <w:t xml:space="preserve"> в 2022 г.</w:t>
      </w: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 по плану – </w:t>
      </w:r>
      <w:r w:rsidRPr="00AE3ACC">
        <w:rPr>
          <w:rFonts w:ascii="Times New Roman" w:eastAsia="Calibri" w:hAnsi="Times New Roman" w:cs="Times New Roman"/>
          <w:b/>
          <w:sz w:val="28"/>
          <w:szCs w:val="28"/>
        </w:rPr>
        <w:t>68,29</w:t>
      </w: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 % (необходимо - </w:t>
      </w:r>
      <w:r w:rsidRPr="00AE3ACC">
        <w:rPr>
          <w:rFonts w:ascii="Times New Roman" w:eastAsia="Calibri" w:hAnsi="Times New Roman" w:cs="Times New Roman"/>
          <w:b/>
          <w:sz w:val="28"/>
          <w:szCs w:val="28"/>
        </w:rPr>
        <w:t>9 км</w:t>
      </w: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), перевыполнен </w:t>
      </w:r>
      <w:r w:rsidR="00F65DF6" w:rsidRPr="00AE3ACC">
        <w:rPr>
          <w:rFonts w:ascii="Times New Roman" w:eastAsia="Calibri" w:hAnsi="Times New Roman" w:cs="Times New Roman"/>
          <w:sz w:val="28"/>
          <w:szCs w:val="28"/>
        </w:rPr>
        <w:t xml:space="preserve">факт </w:t>
      </w:r>
      <w:r w:rsidR="00AE3ACC" w:rsidRPr="00AE3ACC">
        <w:rPr>
          <w:rFonts w:ascii="Times New Roman" w:eastAsia="Calibri" w:hAnsi="Times New Roman" w:cs="Times New Roman"/>
          <w:sz w:val="28"/>
          <w:szCs w:val="28"/>
        </w:rPr>
        <w:t>– 69,52</w:t>
      </w:r>
      <w:r w:rsidR="00F65DF6" w:rsidRPr="00AE3A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65DF6" w:rsidRPr="00AE3ACC">
        <w:rPr>
          <w:rFonts w:ascii="Times New Roman" w:eastAsia="Calibri" w:hAnsi="Times New Roman" w:cs="Times New Roman"/>
          <w:sz w:val="28"/>
          <w:szCs w:val="28"/>
        </w:rPr>
        <w:t xml:space="preserve">%, или же </w:t>
      </w: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E3ACC">
        <w:rPr>
          <w:rFonts w:ascii="Times New Roman" w:eastAsia="Calibri" w:hAnsi="Times New Roman" w:cs="Times New Roman"/>
          <w:b/>
          <w:sz w:val="28"/>
          <w:szCs w:val="28"/>
        </w:rPr>
        <w:t>2,112</w:t>
      </w:r>
      <w:r w:rsidRPr="00AE3ACC">
        <w:rPr>
          <w:rFonts w:ascii="Times New Roman" w:eastAsia="Calibri" w:hAnsi="Times New Roman" w:cs="Times New Roman"/>
          <w:sz w:val="28"/>
          <w:szCs w:val="28"/>
        </w:rPr>
        <w:t xml:space="preserve"> км.</w:t>
      </w:r>
      <w:r w:rsidR="00F65DF6" w:rsidRPr="00AE3ACC">
        <w:rPr>
          <w:rFonts w:ascii="Times New Roman" w:eastAsia="Calibri" w:hAnsi="Times New Roman" w:cs="Times New Roman"/>
          <w:sz w:val="28"/>
          <w:szCs w:val="28"/>
        </w:rPr>
        <w:t xml:space="preserve"> больше.</w:t>
      </w:r>
    </w:p>
    <w:p w:rsidR="000354D1" w:rsidRPr="00BF2932" w:rsidRDefault="000354D1" w:rsidP="00277F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692D4B" w:rsidRDefault="00932B00" w:rsidP="00035CA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Транспортная</w:t>
      </w:r>
      <w:r w:rsidR="00BF2932" w:rsidRPr="00E543E2">
        <w:rPr>
          <w:rFonts w:ascii="Times New Roman" w:hAnsi="Times New Roman" w:cs="Times New Roman"/>
          <w:b/>
          <w:sz w:val="28"/>
          <w:szCs w:val="28"/>
        </w:rPr>
        <w:t xml:space="preserve"> отрасл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692D4B" w:rsidRDefault="00692D4B" w:rsidP="003D4F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Воздушный транспорт</w:t>
      </w:r>
    </w:p>
    <w:p w:rsidR="00BF2932" w:rsidRPr="00E543E2" w:rsidRDefault="00BF2932" w:rsidP="003D4F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5D5872" w:rsidRPr="005D5872" w:rsidRDefault="005D5872" w:rsidP="005D5872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bookmarkStart w:id="0" w:name="_Hlk110260607"/>
      <w:r w:rsidRPr="005D5872">
        <w:rPr>
          <w:rFonts w:ascii="Times New Roman" w:hAnsi="Times New Roman" w:cs="Times New Roman"/>
          <w:b/>
          <w:i/>
          <w:iCs/>
          <w:sz w:val="26"/>
          <w:szCs w:val="26"/>
        </w:rPr>
        <w:t>Итоги 2021 года</w:t>
      </w:r>
    </w:p>
    <w:p w:rsidR="005D5872" w:rsidRDefault="00692D4B" w:rsidP="005D5872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2D4B">
        <w:rPr>
          <w:rFonts w:ascii="Times New Roman" w:eastAsia="Calibri" w:hAnsi="Times New Roman" w:cs="Times New Roman"/>
          <w:b/>
          <w:sz w:val="26"/>
          <w:szCs w:val="26"/>
        </w:rPr>
        <w:t>За 2021 год</w:t>
      </w:r>
      <w:r w:rsidRPr="00692D4B">
        <w:rPr>
          <w:rFonts w:ascii="Times New Roman" w:eastAsia="Calibri" w:hAnsi="Times New Roman" w:cs="Times New Roman"/>
          <w:sz w:val="26"/>
          <w:szCs w:val="26"/>
        </w:rPr>
        <w:t xml:space="preserve"> на межрегиональных маршрутах перевезено 84 414 пассажиров, по сравнению с аналогичным периодом прошлого года наблюдается увеличение на 34,76 % или 29340 на пассаж</w:t>
      </w:r>
      <w:r>
        <w:rPr>
          <w:rFonts w:ascii="Times New Roman" w:eastAsia="Calibri" w:hAnsi="Times New Roman" w:cs="Times New Roman"/>
          <w:sz w:val="26"/>
          <w:szCs w:val="26"/>
        </w:rPr>
        <w:t>иров (АППГ –  55074 пассажиров).</w:t>
      </w:r>
    </w:p>
    <w:p w:rsidR="00692D4B" w:rsidRPr="00692D4B" w:rsidRDefault="00692D4B" w:rsidP="00692D4B">
      <w:pPr>
        <w:tabs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2D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местных воздушных линиях</w:t>
      </w:r>
      <w:r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692D4B">
        <w:rPr>
          <w:rFonts w:ascii="Times New Roman" w:eastAsia="Times New Roman" w:hAnsi="Times New Roman" w:cs="Times New Roman"/>
          <w:bCs/>
          <w:sz w:val="26"/>
          <w:szCs w:val="26"/>
        </w:rPr>
        <w:t xml:space="preserve"> 2021 году перевезено 2217 пассажиров, что на 40,32 % больше уровня 2020 года.</w:t>
      </w:r>
      <w:r w:rsidRPr="00692D4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92D4B" w:rsidRDefault="00692D4B" w:rsidP="00692D4B">
      <w:pPr>
        <w:tabs>
          <w:tab w:val="left" w:pos="10065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на территории Республики Тыва </w:t>
      </w:r>
      <w:r w:rsidRPr="00692D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выполнены 182 вылетов</w:t>
      </w:r>
      <w:r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районы республики для оказания экстренной медицинской помощи гражданам. </w:t>
      </w:r>
      <w:r w:rsidRPr="00692D4B">
        <w:rPr>
          <w:rFonts w:ascii="Times New Roman" w:eastAsia="Calibri" w:hAnsi="Times New Roman" w:cs="Times New Roman"/>
          <w:color w:val="000000"/>
          <w:sz w:val="26"/>
          <w:szCs w:val="26"/>
        </w:rPr>
        <w:t>По сравнению с 2020 годом количество вылетов по оказанию услуг санитарно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й авиации уменьшилось на 3,2 %.</w:t>
      </w:r>
    </w:p>
    <w:p w:rsidR="00692D4B" w:rsidRPr="00692D4B" w:rsidRDefault="00692D4B" w:rsidP="00692D4B">
      <w:pPr>
        <w:tabs>
          <w:tab w:val="left" w:pos="10065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92D4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Обустройство воздушного пункта пропуска </w:t>
      </w:r>
      <w:r w:rsidR="002A1D1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(далее ВПП) </w:t>
      </w:r>
      <w:r w:rsidRPr="00692D4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 аэропорту Кызыл</w:t>
      </w:r>
    </w:p>
    <w:p w:rsidR="00692D4B" w:rsidRPr="00DB65DA" w:rsidRDefault="002A1D11" w:rsidP="00692D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92D4B" w:rsidRPr="00DB65DA">
        <w:rPr>
          <w:rFonts w:ascii="Times New Roman" w:hAnsi="Times New Roman" w:cs="Times New Roman"/>
          <w:sz w:val="26"/>
          <w:szCs w:val="26"/>
        </w:rPr>
        <w:t xml:space="preserve">ринято решение об </w:t>
      </w:r>
      <w:r w:rsidR="00692D4B" w:rsidRPr="00DB65DA">
        <w:rPr>
          <w:rFonts w:ascii="Times New Roman" w:hAnsi="Times New Roman" w:cs="Times New Roman"/>
          <w:sz w:val="26"/>
          <w:szCs w:val="26"/>
          <w:lang w:eastAsia="ru-RU"/>
        </w:rPr>
        <w:t>открытии в аэропорту Кызыл международ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ного воздушного пункта пропуска согласно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DB65DA">
        <w:rPr>
          <w:rFonts w:ascii="Times New Roman" w:hAnsi="Times New Roman" w:cs="Times New Roman"/>
          <w:sz w:val="26"/>
          <w:szCs w:val="26"/>
        </w:rPr>
        <w:t xml:space="preserve"> Правительства РФ от 28 августа 2019 года № 1902-р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2D4B" w:rsidRPr="00DB65DA" w:rsidRDefault="00692D4B" w:rsidP="0069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65DA">
        <w:rPr>
          <w:rFonts w:ascii="Times New Roman" w:eastAsia="Calibri" w:hAnsi="Times New Roman" w:cs="Times New Roman"/>
          <w:sz w:val="26"/>
          <w:szCs w:val="26"/>
        </w:rPr>
        <w:t>В рамках реализации индивидуальной программы социально-экономического развития Республики Тыва, утвержденный распоряжением Правительства Российской Федерации от 10 апреля 2020 года № 972-р, Правительством Республики Тыва принято решение о разработке проектно-сметной документации на обустройство ВПП в аэропорту Кызыл за счет средств республиканского бюджета (9,0 млн. рублей).</w:t>
      </w:r>
    </w:p>
    <w:p w:rsidR="00692D4B" w:rsidRPr="00DB65DA" w:rsidRDefault="00692D4B" w:rsidP="0069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2021 году за счет средств республиканского бюджета в размере 9,0 млн. рублей разработана проектная документация воздушного пункта пропуска в аэропорту Кызыл, ис</w:t>
      </w:r>
      <w:r w:rsidR="003B7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полнитель ООО «</w:t>
      </w:r>
      <w:proofErr w:type="spellStart"/>
      <w:r w:rsidR="003B7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СевЗапСпецСвязь</w:t>
      </w:r>
      <w:proofErr w:type="spellEnd"/>
      <w:r w:rsidR="003B7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выдано </w:t>
      </w:r>
      <w:r w:rsidR="003B797D" w:rsidRPr="00DB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положительное заключение </w:t>
      </w:r>
      <w:r w:rsidRPr="00DB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28 апреля 2021 года </w:t>
      </w:r>
      <w:r w:rsidR="003B797D" w:rsidRPr="00DB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проектно-сметную документацию по обустройству пункта пропуска в аэропорту Кызыл.</w:t>
      </w:r>
      <w:r w:rsidR="003B79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92D4B" w:rsidRPr="00DB65DA" w:rsidRDefault="00692D4B" w:rsidP="0069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мероприятий по оборудованию и техническому перевооружению воздушного пункта пропуска предусматривается в рамках ФЦП «Государственная граница» финансовые средства в размере 278,0 млн. рублей.</w:t>
      </w:r>
    </w:p>
    <w:p w:rsidR="00692D4B" w:rsidRPr="00DB65DA" w:rsidRDefault="00692D4B" w:rsidP="0069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6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 закрытых закупок исполнителем технического оснащения </w:t>
      </w:r>
      <w:r w:rsidR="003B797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</w:t>
      </w:r>
      <w:r w:rsidRPr="00DB6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</w:t>
      </w:r>
      <w:proofErr w:type="spellStart"/>
      <w:r w:rsidRPr="00DB65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СевЗапСпецСвязь</w:t>
      </w:r>
      <w:proofErr w:type="spellEnd"/>
      <w:r w:rsidRPr="00DB65D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договор заключен 13.12.2021 года. </w:t>
      </w:r>
      <w:r w:rsidRPr="00DB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Заказчиком выступает </w:t>
      </w:r>
      <w:proofErr w:type="spellStart"/>
      <w:r w:rsidRPr="00DB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Росгранстрой</w:t>
      </w:r>
      <w:proofErr w:type="spellEnd"/>
      <w:r w:rsidRPr="00DB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92D4B" w:rsidRDefault="00692D4B" w:rsidP="0069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B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Финансовые средства в размере 187,0 млн</w:t>
      </w:r>
      <w:proofErr w:type="gramStart"/>
      <w:r w:rsidRPr="00DB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DB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ублей на проведение работ по приспособлению здания аэровокзала для целей размещения ВПП заложены в федеральном бюджете на 2022 год путем увеличения субсидии на содержание ФКП «Аэропорт Кызыл».</w:t>
      </w:r>
    </w:p>
    <w:p w:rsidR="00035CAD" w:rsidRDefault="00035CAD" w:rsidP="0069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5CAD" w:rsidRDefault="00035CAD" w:rsidP="0069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5CAD" w:rsidRDefault="00035CAD" w:rsidP="0069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5CAD" w:rsidRDefault="00035CAD" w:rsidP="0069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2D4B" w:rsidRPr="00692D4B" w:rsidRDefault="00692D4B" w:rsidP="0069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92D4B" w:rsidRPr="00692D4B" w:rsidRDefault="00692D4B" w:rsidP="00692D4B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692D4B">
        <w:rPr>
          <w:rFonts w:ascii="Times New Roman" w:eastAsia="Calibri" w:hAnsi="Times New Roman" w:cs="Times New Roman"/>
          <w:b/>
          <w:i/>
          <w:iCs/>
          <w:sz w:val="26"/>
          <w:szCs w:val="26"/>
        </w:rPr>
        <w:lastRenderedPageBreak/>
        <w:t>Итоги 2022 года</w:t>
      </w:r>
    </w:p>
    <w:p w:rsidR="00692D4B" w:rsidRPr="00692D4B" w:rsidRDefault="00692D4B" w:rsidP="00692D4B">
      <w:pPr>
        <w:tabs>
          <w:tab w:val="left" w:pos="10065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D4B">
        <w:rPr>
          <w:rFonts w:ascii="Times New Roman" w:eastAsia="Calibri" w:hAnsi="Times New Roman" w:cs="Times New Roman"/>
          <w:sz w:val="28"/>
          <w:szCs w:val="28"/>
        </w:rPr>
        <w:t>Основные достижения воздушного транспорта:</w:t>
      </w:r>
    </w:p>
    <w:p w:rsidR="00692D4B" w:rsidRPr="00692D4B" w:rsidRDefault="00692D4B" w:rsidP="00692D4B">
      <w:pPr>
        <w:numPr>
          <w:ilvl w:val="0"/>
          <w:numId w:val="17"/>
        </w:numPr>
        <w:tabs>
          <w:tab w:val="left" w:pos="106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4B">
        <w:rPr>
          <w:rFonts w:ascii="Times New Roman" w:eastAsia="Calibri" w:hAnsi="Times New Roman" w:cs="Times New Roman"/>
          <w:sz w:val="28"/>
          <w:szCs w:val="28"/>
        </w:rPr>
        <w:t>открытие нового авиарейса Кызыл-Улан-Удэ-Кызыл;</w:t>
      </w:r>
    </w:p>
    <w:p w:rsidR="00692D4B" w:rsidRPr="00692D4B" w:rsidRDefault="00692D4B" w:rsidP="00692D4B">
      <w:pPr>
        <w:numPr>
          <w:ilvl w:val="0"/>
          <w:numId w:val="17"/>
        </w:numPr>
        <w:tabs>
          <w:tab w:val="left" w:pos="106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4B">
        <w:rPr>
          <w:rFonts w:ascii="Times New Roman" w:eastAsia="Calibri" w:hAnsi="Times New Roman" w:cs="Times New Roman"/>
          <w:sz w:val="28"/>
          <w:szCs w:val="28"/>
        </w:rPr>
        <w:t>увеличение частоты авиарейса Кызыл-Москва до 5 раз в неделю в летнее время года, а также до 3 раз в неделю в зимнее время года;</w:t>
      </w:r>
    </w:p>
    <w:p w:rsidR="00692D4B" w:rsidRPr="00692D4B" w:rsidRDefault="00692D4B" w:rsidP="00692D4B">
      <w:pPr>
        <w:numPr>
          <w:ilvl w:val="0"/>
          <w:numId w:val="17"/>
        </w:numPr>
        <w:tabs>
          <w:tab w:val="left" w:pos="106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D4B">
        <w:rPr>
          <w:rFonts w:ascii="Times New Roman" w:eastAsia="Calibri" w:hAnsi="Times New Roman" w:cs="Times New Roman"/>
          <w:sz w:val="28"/>
          <w:szCs w:val="28"/>
        </w:rPr>
        <w:t>начало обустройства воздушного пункта пропуска в аэропорту Кызыл.</w:t>
      </w:r>
    </w:p>
    <w:p w:rsidR="00692D4B" w:rsidRPr="00692D4B" w:rsidRDefault="00692D4B" w:rsidP="00692D4B">
      <w:pPr>
        <w:tabs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692D4B">
        <w:rPr>
          <w:rFonts w:ascii="Times New Roman" w:eastAsia="Calibri" w:hAnsi="Times New Roman" w:cs="Times New Roman"/>
          <w:b/>
        </w:rPr>
        <w:t>Справочно:</w:t>
      </w:r>
    </w:p>
    <w:p w:rsidR="00692D4B" w:rsidRPr="00692D4B" w:rsidRDefault="00692D4B" w:rsidP="00692D4B">
      <w:pPr>
        <w:tabs>
          <w:tab w:val="left" w:pos="1006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92D4B">
        <w:rPr>
          <w:rFonts w:ascii="Times New Roman" w:eastAsia="Calibri" w:hAnsi="Times New Roman" w:cs="Times New Roman"/>
          <w:b/>
        </w:rPr>
        <w:t>За 2022 год</w:t>
      </w:r>
      <w:r w:rsidRPr="00692D4B">
        <w:rPr>
          <w:rFonts w:ascii="Times New Roman" w:eastAsia="Calibri" w:hAnsi="Times New Roman" w:cs="Times New Roman"/>
        </w:rPr>
        <w:t xml:space="preserve"> на межрегиональных маршрутах перевезено 86 676 пассажиров, по сравнению с АППГ наблюдается увеличение на 2,61 % или на 2 272 пассажиров больше (АППГ –84 414 пассажиров).</w:t>
      </w:r>
    </w:p>
    <w:p w:rsidR="00692D4B" w:rsidRPr="00692D4B" w:rsidRDefault="00692D4B" w:rsidP="00692D4B">
      <w:pPr>
        <w:tabs>
          <w:tab w:val="left" w:pos="10065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2D4B">
        <w:rPr>
          <w:rFonts w:ascii="Times New Roman" w:eastAsia="Calibri" w:hAnsi="Times New Roman" w:cs="Times New Roman"/>
          <w:b/>
          <w:i/>
          <w:sz w:val="28"/>
          <w:szCs w:val="28"/>
        </w:rPr>
        <w:t>Обустройство воздушного пункта пропуска в аэропорту Кызыл</w:t>
      </w:r>
    </w:p>
    <w:p w:rsidR="00692D4B" w:rsidRPr="00692D4B" w:rsidRDefault="00692D4B" w:rsidP="00692D4B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2022 году началось </w:t>
      </w:r>
      <w:r w:rsidRPr="00692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строительство воздушного пункта пропуска</w:t>
      </w:r>
      <w:r w:rsidRPr="00692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аэропорту Кызыл</w:t>
      </w:r>
      <w:r w:rsidRPr="00692D4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 Заказчик – ФКП «Аэропорт Кызыл»</w:t>
      </w:r>
      <w:r w:rsidRPr="00692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92D4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Исполнитель технического оснащения - ООО «</w:t>
      </w:r>
      <w:proofErr w:type="spellStart"/>
      <w:r w:rsidRPr="00692D4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СевЗап</w:t>
      </w:r>
      <w:r w:rsidR="00B0677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СпецСвязь</w:t>
      </w:r>
      <w:proofErr w:type="spellEnd"/>
      <w:r w:rsidR="00B0677A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» (</w:t>
      </w:r>
      <w:proofErr w:type="spellStart"/>
      <w:r w:rsidR="00B0677A"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госконтракту</w:t>
      </w:r>
      <w:proofErr w:type="spellEnd"/>
      <w:r w:rsidR="00B0677A"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 февраля 2022 года № 01-22</w:t>
      </w:r>
      <w:r w:rsidR="00B06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2D4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на сумму 242,01 млн. рублей). Финансовые средства полностью освоены. </w:t>
      </w:r>
      <w:r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Строительная готовность – 75 %.</w:t>
      </w:r>
      <w:r w:rsidRPr="00692D4B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завершения строительных работ по</w:t>
      </w:r>
      <w:r w:rsidRPr="00692D4B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приспособлению здания аэровокзала для целей размещения </w:t>
      </w:r>
      <w:r w:rsidRPr="00692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воздушного пункта пропуска</w:t>
      </w:r>
      <w:r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продлены с </w:t>
      </w:r>
      <w:r w:rsidRPr="00B06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2022 г. </w:t>
      </w:r>
      <w:r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Pr="00B067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 июня 2023 года</w:t>
      </w:r>
      <w:r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допсоглашен</w:t>
      </w:r>
      <w:r w:rsidR="00B0677A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proofErr w:type="spellEnd"/>
      <w:r w:rsidR="00B06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 декабря 2022 года № 5</w:t>
      </w:r>
      <w:r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92D4B" w:rsidRPr="00692D4B" w:rsidRDefault="00692D4B" w:rsidP="00692D4B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2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ФЦП «Государственная граница» реализация мероприятий по </w:t>
      </w:r>
      <w:r w:rsidRPr="00692D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оборудованию и техническому перевооружению воздушного пункта пропуска</w:t>
      </w:r>
      <w:r w:rsidRPr="00692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предусмотрены финансовые средства в размере 278,0 млн. рублей. Заказчик - ФГКУ «</w:t>
      </w:r>
      <w:proofErr w:type="spellStart"/>
      <w:r w:rsidRPr="00692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Росгранстрой</w:t>
      </w:r>
      <w:proofErr w:type="spellEnd"/>
      <w:r w:rsidRPr="00692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Исполнитель технического оснащения оборудованием </w:t>
      </w:r>
      <w:r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 ООО «</w:t>
      </w:r>
      <w:proofErr w:type="spellStart"/>
      <w:r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СевЗапСпецСвязь</w:t>
      </w:r>
      <w:proofErr w:type="spellEnd"/>
      <w:r w:rsidRPr="00692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(договор от 13.12.2021 г.). </w:t>
      </w:r>
      <w:r w:rsidRPr="00692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начала строительно-монтажных работ – декабрь 2022 год. Ориентировочный срок ввода в эксплуатацию объекта - декабрь 2023 г. (в соответствии с дорожной картой, разработанной ФГКУ </w:t>
      </w:r>
      <w:proofErr w:type="spellStart"/>
      <w:r w:rsidRPr="00692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Росгранстрой</w:t>
      </w:r>
      <w:proofErr w:type="spellEnd"/>
      <w:r w:rsidRPr="00692D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утвержденной Министерством транспорта Российской Федерации от 18.10.21 г.). </w:t>
      </w:r>
    </w:p>
    <w:p w:rsidR="00692D4B" w:rsidRDefault="00692D4B" w:rsidP="00692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2D4B" w:rsidRPr="00692D4B" w:rsidRDefault="00692D4B" w:rsidP="00692D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92D4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Автомобильный транспорт</w:t>
      </w:r>
    </w:p>
    <w:p w:rsidR="00692D4B" w:rsidRPr="00692D4B" w:rsidRDefault="00692D4B" w:rsidP="00692D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92D4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Итоги 2021 г.</w:t>
      </w:r>
    </w:p>
    <w:p w:rsidR="00692D4B" w:rsidRPr="005D5872" w:rsidRDefault="00692D4B" w:rsidP="00692D4B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5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2021 г., по предварительным данным, автобусами (по маршрутам регулярных перевозок) перевезено 24,6</w:t>
      </w:r>
      <w:r w:rsidRPr="005D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5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млн пассажиров, что на 7,9 % меньше уровня 2020 г., пассажирооборот уменьшился на 27,6 % и составил 500,8 млн пасс-километров. </w:t>
      </w:r>
    </w:p>
    <w:p w:rsidR="00692D4B" w:rsidRPr="005D5872" w:rsidRDefault="00692D4B" w:rsidP="00692D4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5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муниципальных и межмуниципальных маршрутах регулярных перевозок задействованы 363 ед. ТС, из них на городских маршрутах – 208 ед. ТС, на межмуниципальных (пригородных) – 155 ед. ТС. </w:t>
      </w:r>
    </w:p>
    <w:p w:rsidR="00692D4B" w:rsidRPr="005D5872" w:rsidRDefault="00692D4B" w:rsidP="00692D4B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5872">
        <w:rPr>
          <w:rFonts w:ascii="Times New Roman" w:eastAsia="Calibri" w:hAnsi="Times New Roman" w:cs="Times New Roman"/>
          <w:sz w:val="26"/>
          <w:szCs w:val="26"/>
        </w:rPr>
        <w:t>С 163 индивидуальными предпринимателями заключены договора на перевозку пассажиров по регулярным городским и межмуниципальным (пригородным) маршрутам Республики Тыва, из них 61 ИП выполняют перевозки по межмуниципальным (пригородным) маршрутам, 102 ИП выполняют перевозки по городским маршрутам. В примерно 800 человек работает в транспортной отрасли по обслуживанию населения.</w:t>
      </w:r>
    </w:p>
    <w:p w:rsidR="00692D4B" w:rsidRPr="005D5872" w:rsidRDefault="00D4543B" w:rsidP="00692D4B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692D4B" w:rsidRPr="005D5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2021 год </w:t>
      </w:r>
      <w:r w:rsidR="00692D4B" w:rsidRPr="005D587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организациями, не относящимся к субъектам малого предприни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мательства, средняя численность </w:t>
      </w:r>
      <w:r w:rsidR="00692D4B" w:rsidRPr="005D58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92D4B" w:rsidRPr="005D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превышает 15 человек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92D4B" w:rsidRPr="005D5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2D4B" w:rsidRPr="005D5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перевезено</w:t>
      </w:r>
      <w:r w:rsidR="00692D4B" w:rsidRPr="005D58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3120, 24 тыс. тонн грузов,</w:t>
      </w:r>
      <w:r w:rsidR="00692D4B" w:rsidRPr="005D5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40 % ниже уровня 2020 года, грузооборот составляет </w:t>
      </w:r>
      <w:r w:rsidR="00692D4B" w:rsidRPr="005D58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38 983,44 тыс. тонн-км</w:t>
      </w:r>
      <w:r w:rsidR="00692D4B" w:rsidRPr="005D58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что на 60 % ниже уровня 2020 года. </w:t>
      </w:r>
    </w:p>
    <w:p w:rsidR="005D5872" w:rsidRPr="005D5872" w:rsidRDefault="005D5872" w:rsidP="005D5872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5D5872" w:rsidRPr="000354D1" w:rsidRDefault="005D5872" w:rsidP="005D5872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0354D1">
        <w:rPr>
          <w:rFonts w:ascii="Times New Roman" w:hAnsi="Times New Roman" w:cs="Times New Roman"/>
          <w:b/>
          <w:i/>
          <w:iCs/>
          <w:sz w:val="26"/>
          <w:szCs w:val="26"/>
        </w:rPr>
        <w:t>Итоги 202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2</w:t>
      </w:r>
      <w:r w:rsidRPr="000354D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года</w:t>
      </w:r>
    </w:p>
    <w:p w:rsidR="005D5872" w:rsidRPr="00430A3B" w:rsidRDefault="005D5872" w:rsidP="005D5872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0A3B">
        <w:rPr>
          <w:rFonts w:ascii="Times New Roman" w:eastAsia="Calibri" w:hAnsi="Times New Roman" w:cs="Times New Roman"/>
          <w:sz w:val="26"/>
          <w:szCs w:val="26"/>
        </w:rPr>
        <w:t xml:space="preserve">Для возобновления перевозок пассажиров по межмуниципальным маршрутам Республики Тыва и исполнения Послания Главы Республики Тыва Верховному Хуралу (парламенту) Республики Тыва </w:t>
      </w:r>
      <w:r w:rsidRPr="00430A3B">
        <w:rPr>
          <w:rFonts w:ascii="Times New Roman" w:eastAsia="Calibri" w:hAnsi="Times New Roman" w:cs="Times New Roman"/>
          <w:b/>
          <w:sz w:val="26"/>
          <w:szCs w:val="26"/>
        </w:rPr>
        <w:t>в 2022 г.</w:t>
      </w:r>
      <w:r w:rsidRPr="00430A3B">
        <w:rPr>
          <w:rFonts w:ascii="Times New Roman" w:eastAsia="Calibri" w:hAnsi="Times New Roman" w:cs="Times New Roman"/>
          <w:sz w:val="26"/>
          <w:szCs w:val="26"/>
        </w:rPr>
        <w:t xml:space="preserve"> за счет республиканского бюджета </w:t>
      </w:r>
      <w:r w:rsidRPr="00430A3B">
        <w:rPr>
          <w:rFonts w:ascii="Times New Roman" w:eastAsia="Calibri" w:hAnsi="Times New Roman" w:cs="Times New Roman"/>
          <w:b/>
          <w:sz w:val="26"/>
          <w:szCs w:val="26"/>
        </w:rPr>
        <w:t>приобретены 36 ед. транспортных средств, в том числе</w:t>
      </w:r>
      <w:r w:rsidRPr="00430A3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D5872" w:rsidRDefault="005D5872" w:rsidP="005D587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430A3B">
        <w:rPr>
          <w:rFonts w:ascii="Times New Roman" w:eastAsia="Calibri" w:hAnsi="Times New Roman" w:cs="Times New Roman"/>
          <w:b/>
          <w:sz w:val="26"/>
          <w:szCs w:val="26"/>
        </w:rPr>
        <w:t>8 ед</w:t>
      </w:r>
      <w:r w:rsidRPr="00430A3B">
        <w:rPr>
          <w:rFonts w:ascii="Times New Roman" w:eastAsia="Calibri" w:hAnsi="Times New Roman" w:cs="Times New Roman"/>
          <w:sz w:val="26"/>
          <w:szCs w:val="26"/>
        </w:rPr>
        <w:t xml:space="preserve">. комфортабельных автобусов ЮТОНГ (40 мест) для межмуниципальных и междугородних перевозок пассажиров (Кызыл-Ак-Довурак-Кызыл, Кызыл-Эрзин-Кызыл, </w:t>
      </w:r>
      <w:proofErr w:type="spellStart"/>
      <w:r w:rsidRPr="00430A3B">
        <w:rPr>
          <w:rFonts w:ascii="Times New Roman" w:eastAsia="Calibri" w:hAnsi="Times New Roman" w:cs="Times New Roman"/>
          <w:sz w:val="26"/>
          <w:szCs w:val="26"/>
        </w:rPr>
        <w:t>Кызыл-Хандагайты-Кызыл</w:t>
      </w:r>
      <w:proofErr w:type="spellEnd"/>
      <w:r w:rsidRPr="00430A3B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D5872" w:rsidRPr="00430A3B" w:rsidRDefault="005D5872" w:rsidP="005D587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- </w:t>
      </w:r>
      <w:r w:rsidRPr="00430A3B">
        <w:rPr>
          <w:rFonts w:ascii="Times New Roman" w:eastAsia="Calibri" w:hAnsi="Times New Roman" w:cs="Times New Roman"/>
          <w:b/>
          <w:sz w:val="26"/>
          <w:szCs w:val="26"/>
        </w:rPr>
        <w:t>28 ед.</w:t>
      </w:r>
      <w:r w:rsidRPr="00430A3B">
        <w:rPr>
          <w:rFonts w:ascii="Times New Roman" w:eastAsia="Calibri" w:hAnsi="Times New Roman" w:cs="Times New Roman"/>
          <w:sz w:val="26"/>
          <w:szCs w:val="26"/>
        </w:rPr>
        <w:t xml:space="preserve"> автобусов для повышения качества транспортного обслуживания населения </w:t>
      </w:r>
      <w:proofErr w:type="spellStart"/>
      <w:r w:rsidRPr="00430A3B">
        <w:rPr>
          <w:rFonts w:ascii="Times New Roman" w:eastAsia="Calibri" w:hAnsi="Times New Roman" w:cs="Times New Roman"/>
          <w:sz w:val="26"/>
          <w:szCs w:val="26"/>
        </w:rPr>
        <w:t>Кызылской</w:t>
      </w:r>
      <w:proofErr w:type="spellEnd"/>
      <w:r w:rsidRPr="00430A3B">
        <w:rPr>
          <w:rFonts w:ascii="Times New Roman" w:eastAsia="Calibri" w:hAnsi="Times New Roman" w:cs="Times New Roman"/>
          <w:sz w:val="26"/>
          <w:szCs w:val="26"/>
        </w:rPr>
        <w:t xml:space="preserve"> агломерации, в том числе 10 ед. ПАЗ ВЕКТОР </w:t>
      </w:r>
      <w:r w:rsidRPr="00430A3B">
        <w:rPr>
          <w:rFonts w:ascii="Times New Roman" w:eastAsia="Calibri" w:hAnsi="Times New Roman" w:cs="Times New Roman"/>
          <w:sz w:val="26"/>
          <w:szCs w:val="26"/>
          <w:lang w:val="en-US"/>
        </w:rPr>
        <w:t>NEXT</w:t>
      </w:r>
      <w:r w:rsidRPr="00430A3B">
        <w:rPr>
          <w:rFonts w:ascii="Times New Roman" w:eastAsia="Calibri" w:hAnsi="Times New Roman" w:cs="Times New Roman"/>
          <w:sz w:val="26"/>
          <w:szCs w:val="26"/>
        </w:rPr>
        <w:t xml:space="preserve"> (вместимость 20 сидячих, 71 общих мест) и 18 ед. автобусов ЮТОНГ (вместимость 22 сидячих, 51 общих мест) с «Доступной средой», которые оснащены оборудованием для перевозки маломобильных групп граждан.</w:t>
      </w:r>
    </w:p>
    <w:p w:rsidR="005D5872" w:rsidRPr="00430A3B" w:rsidRDefault="005D5872" w:rsidP="005D5872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0A3B">
        <w:rPr>
          <w:rFonts w:ascii="Times New Roman" w:eastAsia="Calibri" w:hAnsi="Times New Roman" w:cs="Times New Roman"/>
          <w:sz w:val="26"/>
          <w:szCs w:val="26"/>
        </w:rPr>
        <w:t xml:space="preserve">Запущены 3 маршрута по пригородным маршрутам </w:t>
      </w:r>
      <w:proofErr w:type="spellStart"/>
      <w:r w:rsidRPr="00430A3B">
        <w:rPr>
          <w:rFonts w:ascii="Times New Roman" w:eastAsia="Calibri" w:hAnsi="Times New Roman" w:cs="Times New Roman"/>
          <w:sz w:val="26"/>
          <w:szCs w:val="26"/>
        </w:rPr>
        <w:t>Кызылской</w:t>
      </w:r>
      <w:proofErr w:type="spellEnd"/>
      <w:r w:rsidRPr="00430A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0A3B">
        <w:rPr>
          <w:rFonts w:ascii="Times New Roman" w:eastAsia="Calibri" w:hAnsi="Times New Roman" w:cs="Times New Roman"/>
          <w:sz w:val="26"/>
          <w:szCs w:val="26"/>
        </w:rPr>
        <w:t>аглмерации</w:t>
      </w:r>
      <w:proofErr w:type="spellEnd"/>
      <w:r w:rsidRPr="00430A3B">
        <w:rPr>
          <w:rFonts w:ascii="Times New Roman" w:eastAsia="Calibri" w:hAnsi="Times New Roman" w:cs="Times New Roman"/>
          <w:sz w:val="26"/>
          <w:szCs w:val="26"/>
        </w:rPr>
        <w:t>: № 105 (</w:t>
      </w:r>
      <w:proofErr w:type="spellStart"/>
      <w:r w:rsidRPr="00430A3B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430A3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430A3B">
        <w:rPr>
          <w:rFonts w:ascii="Times New Roman" w:eastAsia="Calibri" w:hAnsi="Times New Roman" w:cs="Times New Roman"/>
          <w:sz w:val="26"/>
          <w:szCs w:val="26"/>
        </w:rPr>
        <w:t>Каа-Хем</w:t>
      </w:r>
      <w:proofErr w:type="spellEnd"/>
      <w:r w:rsidRPr="00430A3B">
        <w:rPr>
          <w:rFonts w:ascii="Times New Roman" w:eastAsia="Calibri" w:hAnsi="Times New Roman" w:cs="Times New Roman"/>
          <w:sz w:val="26"/>
          <w:szCs w:val="26"/>
        </w:rPr>
        <w:t xml:space="preserve"> – аэропорт г. Кызыл), 106 (Правый берег-ТЭЦ) и 104 (</w:t>
      </w:r>
      <w:proofErr w:type="spellStart"/>
      <w:r w:rsidRPr="00430A3B">
        <w:rPr>
          <w:rFonts w:ascii="Times New Roman" w:eastAsia="Calibri" w:hAnsi="Times New Roman" w:cs="Times New Roman"/>
          <w:sz w:val="26"/>
          <w:szCs w:val="26"/>
        </w:rPr>
        <w:t>Студгородок</w:t>
      </w:r>
      <w:proofErr w:type="spellEnd"/>
      <w:r w:rsidRPr="00430A3B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430A3B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430A3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430A3B">
        <w:rPr>
          <w:rFonts w:ascii="Times New Roman" w:eastAsia="Calibri" w:hAnsi="Times New Roman" w:cs="Times New Roman"/>
          <w:sz w:val="26"/>
          <w:szCs w:val="26"/>
        </w:rPr>
        <w:t>Каа-Хем</w:t>
      </w:r>
      <w:proofErr w:type="spellEnd"/>
      <w:r w:rsidRPr="00430A3B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D5872" w:rsidRPr="005D5872" w:rsidRDefault="005D5872" w:rsidP="005D58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:rsidR="00653FDD" w:rsidRDefault="00653FDD" w:rsidP="005D58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543B" w:rsidRDefault="00D4543B" w:rsidP="00D4543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Целевые показатели транспортной отрасли</w:t>
      </w:r>
    </w:p>
    <w:p w:rsidR="00D4543B" w:rsidRPr="00D7329B" w:rsidRDefault="00D4543B" w:rsidP="00D4543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12"/>
          <w:szCs w:val="26"/>
        </w:rPr>
      </w:pPr>
    </w:p>
    <w:tbl>
      <w:tblPr>
        <w:tblStyle w:val="a3"/>
        <w:tblW w:w="10295" w:type="dxa"/>
        <w:tblInd w:w="-147" w:type="dxa"/>
        <w:tblLayout w:type="fixed"/>
        <w:tblLook w:val="04A0"/>
      </w:tblPr>
      <w:tblGrid>
        <w:gridCol w:w="568"/>
        <w:gridCol w:w="4536"/>
        <w:gridCol w:w="969"/>
        <w:gridCol w:w="820"/>
        <w:gridCol w:w="850"/>
        <w:gridCol w:w="851"/>
        <w:gridCol w:w="850"/>
        <w:gridCol w:w="851"/>
      </w:tblGrid>
      <w:tr w:rsidR="00D4543B" w:rsidRPr="00E543E2" w:rsidTr="00682F70">
        <w:tc>
          <w:tcPr>
            <w:tcW w:w="568" w:type="dxa"/>
          </w:tcPr>
          <w:p w:rsidR="00D4543B" w:rsidRPr="00E543E2" w:rsidRDefault="00D4543B" w:rsidP="00D4543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543E2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536" w:type="dxa"/>
          </w:tcPr>
          <w:p w:rsidR="00D4543B" w:rsidRPr="00E543E2" w:rsidRDefault="00D4543B" w:rsidP="00D4543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543E2">
              <w:rPr>
                <w:rFonts w:ascii="Times New Roman" w:hAnsi="Times New Roman" w:cs="Times New Roman"/>
                <w:b/>
                <w:color w:val="000000"/>
              </w:rPr>
              <w:t>Показатель</w:t>
            </w:r>
          </w:p>
        </w:tc>
        <w:tc>
          <w:tcPr>
            <w:tcW w:w="969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43E2">
              <w:rPr>
                <w:rFonts w:ascii="Times New Roman" w:hAnsi="Times New Roman" w:cs="Times New Roman"/>
                <w:b/>
                <w:color w:val="000000"/>
              </w:rPr>
              <w:t>Ед.измерения</w:t>
            </w:r>
          </w:p>
        </w:tc>
        <w:tc>
          <w:tcPr>
            <w:tcW w:w="82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43E2">
              <w:rPr>
                <w:rFonts w:ascii="Times New Roman" w:hAnsi="Times New Roman" w:cs="Times New Roman"/>
                <w:b/>
                <w:color w:val="000000"/>
              </w:rPr>
              <w:t>2022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43E2">
              <w:rPr>
                <w:rFonts w:ascii="Times New Roman" w:hAnsi="Times New Roman" w:cs="Times New Roman"/>
                <w:b/>
                <w:color w:val="000000"/>
              </w:rPr>
              <w:t>2023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43E2">
              <w:rPr>
                <w:rFonts w:ascii="Times New Roman" w:hAnsi="Times New Roman" w:cs="Times New Roman"/>
                <w:b/>
                <w:color w:val="000000"/>
              </w:rPr>
              <w:t>2024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43E2">
              <w:rPr>
                <w:rFonts w:ascii="Times New Roman" w:hAnsi="Times New Roman" w:cs="Times New Roman"/>
                <w:b/>
                <w:color w:val="000000"/>
              </w:rPr>
              <w:t>2025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43E2">
              <w:rPr>
                <w:rFonts w:ascii="Times New Roman" w:hAnsi="Times New Roman" w:cs="Times New Roman"/>
                <w:b/>
                <w:color w:val="000000"/>
              </w:rPr>
              <w:t>2026</w:t>
            </w:r>
          </w:p>
        </w:tc>
      </w:tr>
      <w:tr w:rsidR="00D4543B" w:rsidRPr="00E543E2" w:rsidTr="00682F70">
        <w:tc>
          <w:tcPr>
            <w:tcW w:w="568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</w:tcPr>
          <w:p w:rsidR="00D4543B" w:rsidRPr="00E543E2" w:rsidRDefault="00D4543B" w:rsidP="00D454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eastAsia="Calibri" w:hAnsi="Times New Roman" w:cs="Times New Roman"/>
              </w:rPr>
              <w:t>Пассажирооборот автомобильного транспорта общего пользования</w:t>
            </w:r>
          </w:p>
        </w:tc>
        <w:tc>
          <w:tcPr>
            <w:tcW w:w="969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eastAsia="Calibri" w:hAnsi="Times New Roman" w:cs="Times New Roman"/>
              </w:rPr>
              <w:t>млн. пасс. км</w:t>
            </w:r>
          </w:p>
        </w:tc>
        <w:tc>
          <w:tcPr>
            <w:tcW w:w="82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230,8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</w:tr>
      <w:tr w:rsidR="00D4543B" w:rsidRPr="00E543E2" w:rsidTr="00682F70">
        <w:tc>
          <w:tcPr>
            <w:tcW w:w="568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36" w:type="dxa"/>
          </w:tcPr>
          <w:p w:rsidR="00D4543B" w:rsidRPr="00E543E2" w:rsidRDefault="00D4543B" w:rsidP="00D4543B">
            <w:pPr>
              <w:ind w:left="87" w:hanging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eastAsia="Calibri" w:hAnsi="Times New Roman" w:cs="Times New Roman"/>
              </w:rPr>
              <w:t>Обновление подвижного состава пассажирского автомобильного транспорта</w:t>
            </w:r>
          </w:p>
        </w:tc>
        <w:tc>
          <w:tcPr>
            <w:tcW w:w="969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82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4543B" w:rsidRPr="00E543E2" w:rsidTr="00682F70">
        <w:tc>
          <w:tcPr>
            <w:tcW w:w="568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36" w:type="dxa"/>
          </w:tcPr>
          <w:p w:rsidR="00D4543B" w:rsidRPr="00E543E2" w:rsidRDefault="00D4543B" w:rsidP="00D454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eastAsia="Calibri" w:hAnsi="Times New Roman" w:cs="Times New Roman"/>
              </w:rPr>
              <w:t>Наполняемость автомобильного транспорта общего пользования по межмуниципальным маршрутам регулярных перевозок по регулируемым тарифам</w:t>
            </w:r>
          </w:p>
        </w:tc>
        <w:tc>
          <w:tcPr>
            <w:tcW w:w="969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2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4543B" w:rsidRPr="00E543E2" w:rsidTr="00682F70">
        <w:tc>
          <w:tcPr>
            <w:tcW w:w="568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36" w:type="dxa"/>
          </w:tcPr>
          <w:p w:rsidR="00D4543B" w:rsidRPr="00E543E2" w:rsidRDefault="00D4543B" w:rsidP="00D454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eastAsia="Calibri" w:hAnsi="Times New Roman" w:cs="Times New Roman"/>
              </w:rPr>
              <w:t>Доля автобусов, осуществляющих регулярные перевозки пассажиров в городском, пригородном и междугородном (в пределах Республики Тыва) сообщении, оснащенных системами безналичной оплаты проезда</w:t>
            </w:r>
          </w:p>
        </w:tc>
        <w:tc>
          <w:tcPr>
            <w:tcW w:w="969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2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34,4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4543B" w:rsidRPr="00E543E2" w:rsidTr="00682F70">
        <w:tc>
          <w:tcPr>
            <w:tcW w:w="568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36" w:type="dxa"/>
          </w:tcPr>
          <w:p w:rsidR="00D4543B" w:rsidRPr="00E543E2" w:rsidRDefault="00D4543B" w:rsidP="00D454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eastAsia="Calibri" w:hAnsi="Times New Roman" w:cs="Times New Roman"/>
              </w:rPr>
              <w:t>Доля автобусов, осуществляющих регулярные перевозки пассажиров в городском, пригородном и междугородном (в пределах Республики Тыва) сообщении, оснащенных системами видеонаблюдения салонов (с функцией записи), соответствующих требованиям о защите персональных данных</w:t>
            </w:r>
          </w:p>
        </w:tc>
        <w:tc>
          <w:tcPr>
            <w:tcW w:w="969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2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62,8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4543B" w:rsidRPr="00E543E2" w:rsidTr="00682F70">
        <w:tc>
          <w:tcPr>
            <w:tcW w:w="568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6" w:type="dxa"/>
          </w:tcPr>
          <w:p w:rsidR="00D4543B" w:rsidRPr="00E543E2" w:rsidRDefault="00D4543B" w:rsidP="00D4543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eastAsia="Calibri" w:hAnsi="Times New Roman" w:cs="Times New Roman"/>
              </w:rPr>
              <w:t>Доля автобусов, осуществляющих регулярные перевозки пассажиров в городском, пригородном и междугородном (в пределах Республики Тыва) сообщении, для которых обеспечена в открытом доступе информация об их реальном движении по маршруту</w:t>
            </w:r>
          </w:p>
        </w:tc>
        <w:tc>
          <w:tcPr>
            <w:tcW w:w="969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2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56,2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D4543B" w:rsidRPr="00E543E2" w:rsidTr="00682F70">
        <w:tc>
          <w:tcPr>
            <w:tcW w:w="568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36" w:type="dxa"/>
          </w:tcPr>
          <w:p w:rsidR="00D4543B" w:rsidRPr="00E543E2" w:rsidRDefault="00D4543B" w:rsidP="00D4543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543E2">
              <w:rPr>
                <w:rFonts w:ascii="Times New Roman" w:eastAsia="Calibri" w:hAnsi="Times New Roman" w:cs="Times New Roman"/>
              </w:rPr>
              <w:t>Оснащение гаражными боксами автобусов общего пользования, приобретенных за счет средств республиканского бюджета</w:t>
            </w:r>
          </w:p>
        </w:tc>
        <w:tc>
          <w:tcPr>
            <w:tcW w:w="969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82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4543B" w:rsidRPr="00E543E2" w:rsidTr="00682F70">
        <w:tc>
          <w:tcPr>
            <w:tcW w:w="568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36" w:type="dxa"/>
          </w:tcPr>
          <w:p w:rsidR="00D4543B" w:rsidRPr="00E543E2" w:rsidRDefault="00D4543B" w:rsidP="00D4543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543E2">
              <w:rPr>
                <w:rFonts w:ascii="Times New Roman" w:eastAsia="Calibri" w:hAnsi="Times New Roman" w:cs="Times New Roman"/>
              </w:rPr>
              <w:t xml:space="preserve">Выполнение авиарейсов по производственно-хозяйственной деятельности, </w:t>
            </w:r>
          </w:p>
        </w:tc>
        <w:tc>
          <w:tcPr>
            <w:tcW w:w="969" w:type="dxa"/>
          </w:tcPr>
          <w:p w:rsidR="00D4543B" w:rsidRPr="00E543E2" w:rsidRDefault="00D4543B" w:rsidP="00D4543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543E2">
              <w:rPr>
                <w:rFonts w:ascii="Times New Roman" w:hAnsi="Times New Roman" w:cs="Times New Roman"/>
                <w:i/>
              </w:rPr>
              <w:t>Час. в год</w:t>
            </w:r>
          </w:p>
        </w:tc>
        <w:tc>
          <w:tcPr>
            <w:tcW w:w="82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</w:rPr>
            </w:pPr>
            <w:r w:rsidRPr="00E543E2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</w:rPr>
            </w:pPr>
            <w:r w:rsidRPr="00E543E2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</w:rPr>
            </w:pPr>
            <w:r w:rsidRPr="00E543E2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</w:rPr>
            </w:pPr>
            <w:r w:rsidRPr="00E543E2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</w:rPr>
            </w:pPr>
            <w:r w:rsidRPr="00E543E2">
              <w:rPr>
                <w:rFonts w:ascii="Times New Roman" w:hAnsi="Times New Roman" w:cs="Times New Roman"/>
              </w:rPr>
              <w:t>3000</w:t>
            </w:r>
          </w:p>
        </w:tc>
      </w:tr>
      <w:tr w:rsidR="00D4543B" w:rsidRPr="00E543E2" w:rsidTr="00682F70">
        <w:tc>
          <w:tcPr>
            <w:tcW w:w="568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43E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36" w:type="dxa"/>
          </w:tcPr>
          <w:p w:rsidR="00D4543B" w:rsidRPr="00E543E2" w:rsidRDefault="00D4543B" w:rsidP="00D4543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543E2">
              <w:rPr>
                <w:rFonts w:ascii="Times New Roman" w:eastAsia="Calibri" w:hAnsi="Times New Roman" w:cs="Times New Roman"/>
              </w:rPr>
              <w:t>Фактический годовой пассажиропоток всех аэропортовых комплексов на территории субъекта Российской Федерации</w:t>
            </w:r>
          </w:p>
        </w:tc>
        <w:tc>
          <w:tcPr>
            <w:tcW w:w="969" w:type="dxa"/>
          </w:tcPr>
          <w:p w:rsidR="00D4543B" w:rsidRPr="00E543E2" w:rsidRDefault="00D4543B" w:rsidP="00D4543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543E2">
              <w:rPr>
                <w:rFonts w:ascii="Times New Roman" w:eastAsia="Calibri" w:hAnsi="Times New Roman" w:cs="Times New Roman"/>
              </w:rPr>
              <w:t>тыс. пасс. в год</w:t>
            </w:r>
          </w:p>
        </w:tc>
        <w:tc>
          <w:tcPr>
            <w:tcW w:w="82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</w:rPr>
            </w:pPr>
            <w:r w:rsidRPr="00E543E2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</w:rPr>
            </w:pPr>
            <w:r w:rsidRPr="00E543E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</w:rPr>
            </w:pPr>
            <w:r w:rsidRPr="00E543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</w:rPr>
            </w:pPr>
            <w:r w:rsidRPr="00E543E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</w:tcPr>
          <w:p w:rsidR="00D4543B" w:rsidRPr="00E543E2" w:rsidRDefault="00D4543B" w:rsidP="00D4543B">
            <w:pPr>
              <w:jc w:val="center"/>
              <w:rPr>
                <w:rFonts w:ascii="Times New Roman" w:hAnsi="Times New Roman" w:cs="Times New Roman"/>
              </w:rPr>
            </w:pPr>
            <w:r w:rsidRPr="00E543E2">
              <w:rPr>
                <w:rFonts w:ascii="Times New Roman" w:hAnsi="Times New Roman" w:cs="Times New Roman"/>
              </w:rPr>
              <w:t>150</w:t>
            </w:r>
          </w:p>
        </w:tc>
      </w:tr>
    </w:tbl>
    <w:p w:rsidR="00D4543B" w:rsidRDefault="00D4543B" w:rsidP="005D58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4543B" w:rsidSect="00E476D5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D58"/>
    <w:multiLevelType w:val="hybridMultilevel"/>
    <w:tmpl w:val="8C6225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944FBE"/>
    <w:multiLevelType w:val="hybridMultilevel"/>
    <w:tmpl w:val="208E30FE"/>
    <w:lvl w:ilvl="0" w:tplc="C7B4FA1C">
      <w:start w:val="1"/>
      <w:numFmt w:val="decimal"/>
      <w:lvlText w:val="%1."/>
      <w:lvlJc w:val="left"/>
      <w:pPr>
        <w:ind w:left="1575" w:hanging="360"/>
      </w:pPr>
      <w:rPr>
        <w:rFonts w:ascii="Times New Roman" w:eastAsiaTheme="minorHAnsi" w:hAnsi="Times New Roman" w:cstheme="minorBidi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1CA80EC1"/>
    <w:multiLevelType w:val="hybridMultilevel"/>
    <w:tmpl w:val="6346D83A"/>
    <w:lvl w:ilvl="0" w:tplc="C07A7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0CD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D2E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8A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80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C4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CC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2B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6C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15425"/>
    <w:multiLevelType w:val="hybridMultilevel"/>
    <w:tmpl w:val="3E3ACAAE"/>
    <w:lvl w:ilvl="0" w:tplc="1F86CB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451DD"/>
    <w:multiLevelType w:val="hybridMultilevel"/>
    <w:tmpl w:val="886C3E8A"/>
    <w:lvl w:ilvl="0" w:tplc="AF96A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607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9A0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45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0F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EE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C42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C6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02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F4502"/>
    <w:multiLevelType w:val="hybridMultilevel"/>
    <w:tmpl w:val="36EA00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B261BF"/>
    <w:multiLevelType w:val="hybridMultilevel"/>
    <w:tmpl w:val="BC4C407A"/>
    <w:lvl w:ilvl="0" w:tplc="FADC7DC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9151D16"/>
    <w:multiLevelType w:val="hybridMultilevel"/>
    <w:tmpl w:val="239ECAA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B2D6876"/>
    <w:multiLevelType w:val="hybridMultilevel"/>
    <w:tmpl w:val="2AAA14E4"/>
    <w:lvl w:ilvl="0" w:tplc="A46EA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902121"/>
    <w:multiLevelType w:val="hybridMultilevel"/>
    <w:tmpl w:val="78802ABE"/>
    <w:lvl w:ilvl="0" w:tplc="9A9AB0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B51EC7"/>
    <w:multiLevelType w:val="hybridMultilevel"/>
    <w:tmpl w:val="3CC02424"/>
    <w:lvl w:ilvl="0" w:tplc="2D707ED6">
      <w:start w:val="2024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631EF9"/>
    <w:multiLevelType w:val="hybridMultilevel"/>
    <w:tmpl w:val="32D45F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E2369FD"/>
    <w:multiLevelType w:val="hybridMultilevel"/>
    <w:tmpl w:val="C40E08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3F57D2"/>
    <w:multiLevelType w:val="hybridMultilevel"/>
    <w:tmpl w:val="2E60A5B8"/>
    <w:lvl w:ilvl="0" w:tplc="53B830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6907E0"/>
    <w:multiLevelType w:val="hybridMultilevel"/>
    <w:tmpl w:val="C5CCBC8A"/>
    <w:lvl w:ilvl="0" w:tplc="29062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32647C"/>
    <w:multiLevelType w:val="hybridMultilevel"/>
    <w:tmpl w:val="63308DB4"/>
    <w:lvl w:ilvl="0" w:tplc="99281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61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66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8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68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AF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A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D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453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5"/>
  </w:num>
  <w:num w:numId="13">
    <w:abstractNumId w:val="11"/>
  </w:num>
  <w:num w:numId="14">
    <w:abstractNumId w:val="7"/>
  </w:num>
  <w:num w:numId="15">
    <w:abstractNumId w:val="1"/>
  </w:num>
  <w:num w:numId="16">
    <w:abstractNumId w:val="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6083"/>
    <w:rsid w:val="00002358"/>
    <w:rsid w:val="0001126B"/>
    <w:rsid w:val="000354D1"/>
    <w:rsid w:val="00035CAD"/>
    <w:rsid w:val="000362BC"/>
    <w:rsid w:val="0004516C"/>
    <w:rsid w:val="00046960"/>
    <w:rsid w:val="00075A78"/>
    <w:rsid w:val="000A369A"/>
    <w:rsid w:val="000A497B"/>
    <w:rsid w:val="000A4B88"/>
    <w:rsid w:val="000E3D3C"/>
    <w:rsid w:val="00147039"/>
    <w:rsid w:val="00163FA1"/>
    <w:rsid w:val="00186139"/>
    <w:rsid w:val="001A47C4"/>
    <w:rsid w:val="001C0899"/>
    <w:rsid w:val="001F28A2"/>
    <w:rsid w:val="00213E74"/>
    <w:rsid w:val="00215D7F"/>
    <w:rsid w:val="00216FCD"/>
    <w:rsid w:val="00254013"/>
    <w:rsid w:val="00262F8F"/>
    <w:rsid w:val="0026718A"/>
    <w:rsid w:val="00272C25"/>
    <w:rsid w:val="00277FC8"/>
    <w:rsid w:val="00292151"/>
    <w:rsid w:val="00297003"/>
    <w:rsid w:val="002A1D11"/>
    <w:rsid w:val="002B61B4"/>
    <w:rsid w:val="00302F49"/>
    <w:rsid w:val="00343660"/>
    <w:rsid w:val="00345A6E"/>
    <w:rsid w:val="0035573F"/>
    <w:rsid w:val="0038472D"/>
    <w:rsid w:val="00387F5A"/>
    <w:rsid w:val="003965E7"/>
    <w:rsid w:val="003B797D"/>
    <w:rsid w:val="003C0DD0"/>
    <w:rsid w:val="003D4F5E"/>
    <w:rsid w:val="003D5327"/>
    <w:rsid w:val="00404796"/>
    <w:rsid w:val="00406D4A"/>
    <w:rsid w:val="00430A3B"/>
    <w:rsid w:val="00444051"/>
    <w:rsid w:val="00447AC7"/>
    <w:rsid w:val="004F5728"/>
    <w:rsid w:val="00515A03"/>
    <w:rsid w:val="00530A1C"/>
    <w:rsid w:val="00555540"/>
    <w:rsid w:val="00581429"/>
    <w:rsid w:val="005822A1"/>
    <w:rsid w:val="00590BDF"/>
    <w:rsid w:val="00596A51"/>
    <w:rsid w:val="005B1459"/>
    <w:rsid w:val="005B23A8"/>
    <w:rsid w:val="005B3BAC"/>
    <w:rsid w:val="005B6083"/>
    <w:rsid w:val="005D5872"/>
    <w:rsid w:val="005F0C16"/>
    <w:rsid w:val="005F6C6F"/>
    <w:rsid w:val="00612AE0"/>
    <w:rsid w:val="00615E94"/>
    <w:rsid w:val="006253DA"/>
    <w:rsid w:val="00627406"/>
    <w:rsid w:val="00653FDD"/>
    <w:rsid w:val="00654C04"/>
    <w:rsid w:val="006736C8"/>
    <w:rsid w:val="00682F70"/>
    <w:rsid w:val="00683D48"/>
    <w:rsid w:val="00683F95"/>
    <w:rsid w:val="00692D4B"/>
    <w:rsid w:val="006D661A"/>
    <w:rsid w:val="006F3959"/>
    <w:rsid w:val="006F6E1C"/>
    <w:rsid w:val="007051E0"/>
    <w:rsid w:val="007150CB"/>
    <w:rsid w:val="00733F48"/>
    <w:rsid w:val="00764BE5"/>
    <w:rsid w:val="00775AC8"/>
    <w:rsid w:val="00782396"/>
    <w:rsid w:val="00790B19"/>
    <w:rsid w:val="00792B1F"/>
    <w:rsid w:val="00792DB3"/>
    <w:rsid w:val="0079361E"/>
    <w:rsid w:val="007B11A1"/>
    <w:rsid w:val="007E7E7D"/>
    <w:rsid w:val="007F112C"/>
    <w:rsid w:val="008106D4"/>
    <w:rsid w:val="00813A70"/>
    <w:rsid w:val="00860284"/>
    <w:rsid w:val="00870CBB"/>
    <w:rsid w:val="008925D8"/>
    <w:rsid w:val="00895A53"/>
    <w:rsid w:val="008A2987"/>
    <w:rsid w:val="008C149C"/>
    <w:rsid w:val="008C4AE9"/>
    <w:rsid w:val="008F60FF"/>
    <w:rsid w:val="0090438C"/>
    <w:rsid w:val="009045FC"/>
    <w:rsid w:val="00904F6E"/>
    <w:rsid w:val="00911511"/>
    <w:rsid w:val="00922618"/>
    <w:rsid w:val="00932B00"/>
    <w:rsid w:val="009432E4"/>
    <w:rsid w:val="00951223"/>
    <w:rsid w:val="00973BC5"/>
    <w:rsid w:val="0098570B"/>
    <w:rsid w:val="009876DF"/>
    <w:rsid w:val="00987D80"/>
    <w:rsid w:val="00993681"/>
    <w:rsid w:val="00997FCD"/>
    <w:rsid w:val="009D67D0"/>
    <w:rsid w:val="009E18E3"/>
    <w:rsid w:val="009F0843"/>
    <w:rsid w:val="00A154B6"/>
    <w:rsid w:val="00A178FF"/>
    <w:rsid w:val="00A240A4"/>
    <w:rsid w:val="00A24410"/>
    <w:rsid w:val="00A25965"/>
    <w:rsid w:val="00A4206F"/>
    <w:rsid w:val="00A44524"/>
    <w:rsid w:val="00A619D8"/>
    <w:rsid w:val="00A85DCB"/>
    <w:rsid w:val="00AB06B1"/>
    <w:rsid w:val="00AB3BA4"/>
    <w:rsid w:val="00AD6C1D"/>
    <w:rsid w:val="00AE3ACC"/>
    <w:rsid w:val="00AF037C"/>
    <w:rsid w:val="00AF59C0"/>
    <w:rsid w:val="00B0677A"/>
    <w:rsid w:val="00B07795"/>
    <w:rsid w:val="00B25A10"/>
    <w:rsid w:val="00B3693F"/>
    <w:rsid w:val="00B3698D"/>
    <w:rsid w:val="00B63A15"/>
    <w:rsid w:val="00B716FC"/>
    <w:rsid w:val="00B826C1"/>
    <w:rsid w:val="00B84402"/>
    <w:rsid w:val="00BA4382"/>
    <w:rsid w:val="00BA5767"/>
    <w:rsid w:val="00BD3204"/>
    <w:rsid w:val="00BD4EF4"/>
    <w:rsid w:val="00BF2932"/>
    <w:rsid w:val="00BF42F2"/>
    <w:rsid w:val="00BF6251"/>
    <w:rsid w:val="00BF6D28"/>
    <w:rsid w:val="00C04D79"/>
    <w:rsid w:val="00C218B9"/>
    <w:rsid w:val="00C44B94"/>
    <w:rsid w:val="00C51566"/>
    <w:rsid w:val="00C538F6"/>
    <w:rsid w:val="00C777DF"/>
    <w:rsid w:val="00C8617B"/>
    <w:rsid w:val="00CA17B7"/>
    <w:rsid w:val="00CA6ED3"/>
    <w:rsid w:val="00CB317E"/>
    <w:rsid w:val="00CE1F02"/>
    <w:rsid w:val="00CE3E88"/>
    <w:rsid w:val="00CF5671"/>
    <w:rsid w:val="00D01E0D"/>
    <w:rsid w:val="00D169AB"/>
    <w:rsid w:val="00D17383"/>
    <w:rsid w:val="00D256BB"/>
    <w:rsid w:val="00D42771"/>
    <w:rsid w:val="00D4543B"/>
    <w:rsid w:val="00D61540"/>
    <w:rsid w:val="00D73024"/>
    <w:rsid w:val="00D82E1B"/>
    <w:rsid w:val="00D854C6"/>
    <w:rsid w:val="00D90DBB"/>
    <w:rsid w:val="00DA3A4B"/>
    <w:rsid w:val="00DA5125"/>
    <w:rsid w:val="00DE5AC3"/>
    <w:rsid w:val="00DF1C7D"/>
    <w:rsid w:val="00DF5DB8"/>
    <w:rsid w:val="00E476D5"/>
    <w:rsid w:val="00E543E2"/>
    <w:rsid w:val="00E74B7D"/>
    <w:rsid w:val="00E87182"/>
    <w:rsid w:val="00EB0B0D"/>
    <w:rsid w:val="00EB66BD"/>
    <w:rsid w:val="00EE286A"/>
    <w:rsid w:val="00EF3C26"/>
    <w:rsid w:val="00EF44DC"/>
    <w:rsid w:val="00F02867"/>
    <w:rsid w:val="00F23E73"/>
    <w:rsid w:val="00F25156"/>
    <w:rsid w:val="00F53CF2"/>
    <w:rsid w:val="00F65DF6"/>
    <w:rsid w:val="00F76D6D"/>
    <w:rsid w:val="00F971A0"/>
    <w:rsid w:val="00FD096B"/>
    <w:rsid w:val="00FD50E4"/>
    <w:rsid w:val="00FE735E"/>
    <w:rsid w:val="00FF48DB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4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6B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106D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qFormat/>
    <w:locked/>
    <w:rsid w:val="008106D4"/>
  </w:style>
  <w:style w:type="paragraph" w:customStyle="1" w:styleId="1">
    <w:name w:val="Без интервала1"/>
    <w:uiPriority w:val="1"/>
    <w:qFormat/>
    <w:rsid w:val="008106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9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4452-EAE2-48A8-A4A5-DA354F4E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Проверка</dc:creator>
  <cp:lastModifiedBy>Ravil</cp:lastModifiedBy>
  <cp:revision>126</cp:revision>
  <cp:lastPrinted>2023-01-13T04:01:00Z</cp:lastPrinted>
  <dcterms:created xsi:type="dcterms:W3CDTF">2023-01-17T10:34:00Z</dcterms:created>
  <dcterms:modified xsi:type="dcterms:W3CDTF">2023-01-18T05:32:00Z</dcterms:modified>
</cp:coreProperties>
</file>